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80" w:rsidRDefault="00430D80" w:rsidP="00430D80">
      <w:pPr>
        <w:pStyle w:val="a3"/>
      </w:pPr>
      <w:r>
        <w:t xml:space="preserve">                                  </w:t>
      </w:r>
      <w:r w:rsidR="00FC31BD">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pt;height:325.5pt" fillcolor="#b2b2b2" strokecolor="#33c" strokeweight="1pt">
            <v:fill opacity=".5"/>
            <v:shadow on="t" color="#99f" offset="3pt"/>
            <v:textpath style="font-family:&quot;Arial&quot;;font-style:italic;v-text-kern:t" trim="t" fitpath="t" string="Бюллетень"/>
          </v:shape>
        </w:pict>
      </w:r>
    </w:p>
    <w:p w:rsidR="00430D80" w:rsidRDefault="00430D80" w:rsidP="00430D80">
      <w:pPr>
        <w:pStyle w:val="a3"/>
      </w:pPr>
    </w:p>
    <w:p w:rsidR="00430D80" w:rsidRDefault="00430D80" w:rsidP="00430D80">
      <w:pPr>
        <w:pStyle w:val="a3"/>
        <w:ind w:left="426"/>
        <w:rPr>
          <w:rFonts w:ascii="Times New Roman" w:hAnsi="Times New Roman" w:cs="Times New Roman"/>
        </w:rPr>
      </w:pPr>
      <w:r>
        <w:t xml:space="preserve">                         </w:t>
      </w:r>
      <w:r w:rsidR="00FC31BD">
        <w:pict>
          <v:shape id="_x0000_i1026" type="#_x0000_t136" style="width:451.5pt;height:37.5pt" fillcolor="#06c" strokecolor="#9cf" strokeweight="1.5pt">
            <v:shadow on="t" color="#900"/>
            <v:textpath style="font-family:&quot;Impact&quot;;v-text-kern:t" trim="t" fitpath="t" string="органов местного самоуправления"/>
          </v:shape>
        </w:pict>
      </w:r>
      <w:r>
        <w:t xml:space="preserve">                                       </w:t>
      </w:r>
      <w:r w:rsidR="00FC31BD">
        <w:pict>
          <v:shape id="_x0000_i1027" type="#_x0000_t136" style="width:423pt;height:18.75pt" fillcolor="#06c" strokecolor="#9cf" strokeweight="1.5pt">
            <v:shadow on="t" color="#900"/>
            <v:textpath style="font-family:&quot;Impact&quot;;v-text-kern:t" trim="t" fitpath="t" string=" Светловского сельсовета"/>
          </v:shape>
        </w:pict>
      </w:r>
    </w:p>
    <w:p w:rsidR="00430D80" w:rsidRDefault="00430D80" w:rsidP="00430D80">
      <w:pPr>
        <w:pStyle w:val="a3"/>
      </w:pPr>
      <w:r>
        <w:t xml:space="preserve">                                                                                                                                                   </w:t>
      </w:r>
    </w:p>
    <w:p w:rsidR="00430D80" w:rsidRDefault="00430D80" w:rsidP="00430D80">
      <w:pPr>
        <w:pStyle w:val="a3"/>
      </w:pPr>
    </w:p>
    <w:p w:rsidR="00430D80" w:rsidRDefault="00430D80" w:rsidP="00430D80">
      <w:pPr>
        <w:pStyle w:val="a3"/>
      </w:pPr>
      <w:r>
        <w:t xml:space="preserve">                               </w:t>
      </w:r>
      <w:r>
        <w:tab/>
        <w:t xml:space="preserve">                                 </w:t>
      </w:r>
      <w:r w:rsidR="005B0399">
        <w:pict>
          <v:shape id="_x0000_i1028" type="#_x0000_t136" style="width:69.75pt;height:41.25pt" fillcolor="#b2b2b2" strokecolor="#33c" strokeweight="1pt">
            <v:fill opacity=".5"/>
            <v:shadow on="t" color="#99f" offset="3pt"/>
            <v:textpath style="font-family:&quot;Arial&quot;;v-text-kern:t" trim="t" fitpath="t" string="№ 1"/>
          </v:shape>
        </w:pict>
      </w:r>
    </w:p>
    <w:p w:rsidR="00430D80" w:rsidRDefault="00430D80" w:rsidP="00430D80">
      <w:pPr>
        <w:pStyle w:val="a3"/>
      </w:pPr>
    </w:p>
    <w:p w:rsidR="00430D80" w:rsidRDefault="00430D80" w:rsidP="00430D80">
      <w:pPr>
        <w:pStyle w:val="a3"/>
      </w:pPr>
    </w:p>
    <w:p w:rsidR="00430D80" w:rsidRDefault="00430D80" w:rsidP="00430D80">
      <w:pPr>
        <w:pStyle w:val="a3"/>
      </w:pPr>
      <w:r>
        <w:t xml:space="preserve">                               </w:t>
      </w:r>
      <w:r w:rsidR="005B0399">
        <w:pict>
          <v:shape id="_x0000_i1029" type="#_x0000_t136" style="width:347.25pt;height:41.25pt" fillcolor="#b2b2b2" strokecolor="#33c" strokeweight="1pt">
            <v:fill opacity=".5"/>
            <v:shadow on="t" color="#99f" offset="3pt"/>
            <v:textpath style="font-family:&quot;Arial&quot;;v-text-align:left;v-text-kern:t" trim="t" fitpath="t" string="27 января 2025 год"/>
          </v:shape>
        </w:pict>
      </w:r>
    </w:p>
    <w:p w:rsidR="00430D80" w:rsidRDefault="00430D80" w:rsidP="00430D80">
      <w:pPr>
        <w:pStyle w:val="a3"/>
      </w:pPr>
    </w:p>
    <w:p w:rsidR="00430D80" w:rsidRDefault="00430D80" w:rsidP="00430D80">
      <w:pPr>
        <w:pStyle w:val="a3"/>
      </w:pPr>
    </w:p>
    <w:p w:rsidR="00430D80" w:rsidRDefault="00430D80" w:rsidP="00430D80">
      <w:pPr>
        <w:pStyle w:val="a3"/>
      </w:pPr>
    </w:p>
    <w:p w:rsidR="00430D80" w:rsidRDefault="00430D80" w:rsidP="00430D80">
      <w:pPr>
        <w:pStyle w:val="a3"/>
      </w:pPr>
      <w:r>
        <w:t xml:space="preserve">                                                </w:t>
      </w:r>
      <w:r w:rsidR="00FC31BD">
        <w:pict>
          <v:shape id="_x0000_i1030" type="#_x0000_t136" style="width:181.5pt;height:41.25pt" stroked="f">
            <v:fill color2="#aaa" type="gradient"/>
            <v:shadow on="t" color="#4d4d4d" opacity="52429f" offset=",3pt"/>
            <v:textpath style="font-family:&quot;Arial&quot;;v-text-spacing:78650f;v-text-kern:t" trim="t" fitpath="t" string="с.Светлое."/>
          </v:shape>
        </w:pict>
      </w:r>
    </w:p>
    <w:p w:rsidR="00430D80" w:rsidRDefault="00430D80" w:rsidP="00430D80">
      <w:pPr>
        <w:rPr>
          <w:sz w:val="18"/>
          <w:szCs w:val="18"/>
        </w:rPr>
      </w:pPr>
    </w:p>
    <w:p w:rsidR="00430D80" w:rsidRDefault="00430D80" w:rsidP="00430D80">
      <w:pPr>
        <w:rPr>
          <w:sz w:val="18"/>
          <w:szCs w:val="18"/>
        </w:rPr>
      </w:pPr>
    </w:p>
    <w:p w:rsidR="00430D80" w:rsidRDefault="00430D80" w:rsidP="00430D80">
      <w:pPr>
        <w:rPr>
          <w:sz w:val="18"/>
          <w:szCs w:val="18"/>
        </w:rPr>
      </w:pPr>
      <w:r>
        <w:rPr>
          <w:sz w:val="18"/>
          <w:szCs w:val="18"/>
        </w:rPr>
        <w:t xml:space="preserve">                                                     </w:t>
      </w:r>
    </w:p>
    <w:p w:rsidR="00430D80" w:rsidRDefault="00430D80" w:rsidP="00430D80">
      <w:pPr>
        <w:rPr>
          <w:sz w:val="18"/>
          <w:szCs w:val="18"/>
        </w:rPr>
      </w:pPr>
      <w:r>
        <w:rPr>
          <w:sz w:val="18"/>
          <w:szCs w:val="18"/>
        </w:rPr>
        <w:t xml:space="preserve">                                                 </w:t>
      </w:r>
    </w:p>
    <w:p w:rsidR="00430D80" w:rsidRDefault="00430D80" w:rsidP="00430D80">
      <w:pPr>
        <w:rPr>
          <w:sz w:val="18"/>
          <w:szCs w:val="18"/>
        </w:rPr>
      </w:pPr>
      <w:r>
        <w:rPr>
          <w:sz w:val="18"/>
          <w:szCs w:val="18"/>
        </w:rPr>
        <w:lastRenderedPageBreak/>
        <w:t xml:space="preserve">                                                  </w:t>
      </w:r>
      <w:r w:rsidR="00FC31BD" w:rsidRPr="00FC31BD">
        <w:rPr>
          <w:sz w:val="18"/>
          <w:szCs w:val="18"/>
        </w:rPr>
        <w:pict>
          <v:shape id="_x0000_i1031" type="#_x0000_t136" style="width:222pt;height:41.25pt">
            <v:shadow color="#868686"/>
            <v:textpath style="font-family:&quot;Arial&quot;;v-text-kern:t" trim="t" fitpath="t" string="Содержание."/>
          </v:shape>
        </w:pict>
      </w:r>
      <w:r>
        <w:rPr>
          <w:sz w:val="37"/>
          <w:szCs w:val="37"/>
        </w:rPr>
        <w:t xml:space="preserve">   </w:t>
      </w:r>
      <w:r>
        <w:rPr>
          <w:sz w:val="18"/>
          <w:szCs w:val="18"/>
        </w:rPr>
        <w:t xml:space="preserve">      </w:t>
      </w:r>
    </w:p>
    <w:p w:rsidR="00430D80" w:rsidRPr="00A770ED" w:rsidRDefault="00430D80" w:rsidP="00430D80">
      <w:pPr>
        <w:pStyle w:val="ConsPlusNormal"/>
        <w:ind w:firstLine="540"/>
        <w:rPr>
          <w:b/>
          <w:sz w:val="28"/>
          <w:szCs w:val="28"/>
        </w:rPr>
      </w:pPr>
      <w:r w:rsidRPr="0034548A">
        <w:rPr>
          <w:sz w:val="28"/>
          <w:szCs w:val="28"/>
        </w:rPr>
        <w:t xml:space="preserve">1. </w:t>
      </w:r>
      <w:r>
        <w:rPr>
          <w:sz w:val="28"/>
          <w:szCs w:val="28"/>
        </w:rPr>
        <w:t xml:space="preserve"> </w:t>
      </w:r>
      <w:proofErr w:type="spellStart"/>
      <w:r>
        <w:rPr>
          <w:color w:val="000000"/>
          <w:sz w:val="24"/>
          <w:szCs w:val="24"/>
        </w:rPr>
        <w:t>Росреестр</w:t>
      </w:r>
      <w:proofErr w:type="spellEnd"/>
      <w:r>
        <w:rPr>
          <w:color w:val="000000"/>
          <w:sz w:val="24"/>
          <w:szCs w:val="24"/>
        </w:rPr>
        <w:t xml:space="preserve"> информирует</w:t>
      </w:r>
    </w:p>
    <w:p w:rsidR="00430D80" w:rsidRPr="0092511F" w:rsidRDefault="00430D80" w:rsidP="00430D80">
      <w:pPr>
        <w:shd w:val="clear" w:color="auto" w:fill="FFFFFF"/>
        <w:spacing w:after="0" w:line="360" w:lineRule="atLeast"/>
        <w:jc w:val="both"/>
        <w:rPr>
          <w:rFonts w:ascii="Arial" w:eastAsia="Times New Roman" w:hAnsi="Arial" w:cs="Arial"/>
          <w:color w:val="444444"/>
          <w:sz w:val="24"/>
          <w:szCs w:val="24"/>
        </w:rPr>
      </w:pPr>
      <w:r w:rsidRPr="0092511F">
        <w:rPr>
          <w:rFonts w:ascii="Arial" w:eastAsia="Times New Roman" w:hAnsi="Arial" w:cs="Arial"/>
          <w:color w:val="444444"/>
          <w:sz w:val="24"/>
          <w:szCs w:val="24"/>
        </w:rPr>
        <w:t> </w:t>
      </w:r>
    </w:p>
    <w:p w:rsidR="00430D80" w:rsidRDefault="00430D80" w:rsidP="00430D80">
      <w:pPr>
        <w:pStyle w:val="a3"/>
        <w:rPr>
          <w:sz w:val="28"/>
          <w:szCs w:val="28"/>
        </w:rPr>
      </w:pPr>
    </w:p>
    <w:p w:rsidR="00430D80" w:rsidRDefault="00430D80" w:rsidP="00430D80">
      <w:pPr>
        <w:pStyle w:val="a3"/>
        <w:rPr>
          <w:sz w:val="28"/>
          <w:szCs w:val="28"/>
        </w:rPr>
      </w:pPr>
    </w:p>
    <w:p w:rsidR="00430D80" w:rsidRDefault="00430D80" w:rsidP="00430D80">
      <w:pPr>
        <w:pStyle w:val="a3"/>
        <w:rPr>
          <w:sz w:val="28"/>
          <w:szCs w:val="28"/>
        </w:rPr>
      </w:pPr>
    </w:p>
    <w:p w:rsidR="00430D80" w:rsidRDefault="00430D80" w:rsidP="00430D80">
      <w:pPr>
        <w:pStyle w:val="a3"/>
        <w:rPr>
          <w:sz w:val="28"/>
          <w:szCs w:val="28"/>
        </w:rPr>
      </w:pPr>
    </w:p>
    <w:p w:rsidR="00430D80" w:rsidRDefault="00430D80" w:rsidP="00430D80">
      <w:pPr>
        <w:pStyle w:val="a3"/>
        <w:rPr>
          <w:sz w:val="28"/>
          <w:szCs w:val="28"/>
        </w:rPr>
      </w:pPr>
    </w:p>
    <w:p w:rsidR="00430D80" w:rsidRDefault="00430D80" w:rsidP="00430D80">
      <w:pPr>
        <w:pStyle w:val="a3"/>
        <w:rPr>
          <w:sz w:val="28"/>
          <w:szCs w:val="28"/>
        </w:rPr>
      </w:pPr>
    </w:p>
    <w:p w:rsidR="00430D80" w:rsidRDefault="00430D80" w:rsidP="00430D80">
      <w:pPr>
        <w:pStyle w:val="a3"/>
        <w:rPr>
          <w:sz w:val="28"/>
          <w:szCs w:val="28"/>
        </w:rPr>
      </w:pPr>
    </w:p>
    <w:p w:rsidR="00430D80" w:rsidRDefault="00430D80" w:rsidP="00430D80">
      <w:pPr>
        <w:pStyle w:val="a3"/>
        <w:rPr>
          <w:sz w:val="28"/>
          <w:szCs w:val="28"/>
        </w:rPr>
      </w:pPr>
    </w:p>
    <w:p w:rsidR="00430D80" w:rsidRDefault="00430D80" w:rsidP="00430D80">
      <w:pPr>
        <w:pStyle w:val="a3"/>
        <w:rPr>
          <w:sz w:val="28"/>
          <w:szCs w:val="28"/>
        </w:rPr>
      </w:pPr>
    </w:p>
    <w:p w:rsidR="00430D80" w:rsidRDefault="00430D80" w:rsidP="00430D80">
      <w:pPr>
        <w:pStyle w:val="a3"/>
        <w:rPr>
          <w:sz w:val="28"/>
          <w:szCs w:val="28"/>
        </w:rPr>
      </w:pPr>
    </w:p>
    <w:p w:rsidR="00430D80" w:rsidRDefault="00430D80" w:rsidP="00430D80">
      <w:pPr>
        <w:pStyle w:val="a3"/>
        <w:rPr>
          <w:sz w:val="28"/>
          <w:szCs w:val="28"/>
        </w:rPr>
      </w:pPr>
    </w:p>
    <w:p w:rsidR="00430D80" w:rsidRDefault="00430D80" w:rsidP="00430D80">
      <w:pPr>
        <w:pStyle w:val="a3"/>
        <w:rPr>
          <w:sz w:val="28"/>
          <w:szCs w:val="28"/>
        </w:rPr>
      </w:pPr>
    </w:p>
    <w:p w:rsidR="00430D80" w:rsidRDefault="00430D80" w:rsidP="00430D80">
      <w:pPr>
        <w:pStyle w:val="a3"/>
        <w:rPr>
          <w:sz w:val="28"/>
          <w:szCs w:val="28"/>
        </w:rPr>
      </w:pPr>
    </w:p>
    <w:p w:rsidR="00430D80" w:rsidRDefault="00430D80" w:rsidP="00430D80">
      <w:pPr>
        <w:pStyle w:val="a3"/>
        <w:rPr>
          <w:sz w:val="28"/>
          <w:szCs w:val="28"/>
        </w:rPr>
      </w:pPr>
    </w:p>
    <w:p w:rsidR="00430D80" w:rsidRDefault="00430D80" w:rsidP="00430D80">
      <w:pPr>
        <w:pStyle w:val="a3"/>
        <w:rPr>
          <w:sz w:val="28"/>
          <w:szCs w:val="28"/>
        </w:rPr>
      </w:pPr>
    </w:p>
    <w:p w:rsidR="00430D80" w:rsidRDefault="00430D80" w:rsidP="00430D80">
      <w:pPr>
        <w:pStyle w:val="a3"/>
        <w:rPr>
          <w:sz w:val="28"/>
          <w:szCs w:val="28"/>
        </w:rPr>
      </w:pPr>
    </w:p>
    <w:p w:rsidR="00430D80" w:rsidRDefault="00430D80" w:rsidP="00430D80">
      <w:pPr>
        <w:pStyle w:val="a3"/>
        <w:rPr>
          <w:sz w:val="28"/>
          <w:szCs w:val="28"/>
        </w:rPr>
      </w:pPr>
    </w:p>
    <w:p w:rsidR="00430D80" w:rsidRDefault="00430D80" w:rsidP="00430D80">
      <w:pPr>
        <w:pStyle w:val="a3"/>
        <w:rPr>
          <w:sz w:val="28"/>
          <w:szCs w:val="28"/>
        </w:rPr>
      </w:pPr>
    </w:p>
    <w:p w:rsidR="00430D80" w:rsidRDefault="00430D80" w:rsidP="00430D80">
      <w:pPr>
        <w:pStyle w:val="a3"/>
        <w:rPr>
          <w:sz w:val="28"/>
          <w:szCs w:val="28"/>
        </w:rPr>
      </w:pPr>
    </w:p>
    <w:p w:rsidR="00430D80" w:rsidRDefault="00430D80" w:rsidP="00430D80">
      <w:pPr>
        <w:pStyle w:val="a3"/>
        <w:rPr>
          <w:sz w:val="28"/>
          <w:szCs w:val="28"/>
        </w:rPr>
      </w:pPr>
    </w:p>
    <w:p w:rsidR="00430D80" w:rsidRDefault="00430D80" w:rsidP="00430D80">
      <w:pPr>
        <w:pStyle w:val="a3"/>
        <w:rPr>
          <w:sz w:val="28"/>
          <w:szCs w:val="28"/>
        </w:rPr>
      </w:pPr>
    </w:p>
    <w:p w:rsidR="00430D80" w:rsidRDefault="00430D80" w:rsidP="00430D80">
      <w:pPr>
        <w:pStyle w:val="a3"/>
        <w:rPr>
          <w:sz w:val="28"/>
          <w:szCs w:val="28"/>
        </w:rPr>
      </w:pPr>
    </w:p>
    <w:p w:rsidR="00430D80" w:rsidRDefault="00430D80" w:rsidP="00430D80">
      <w:pPr>
        <w:pStyle w:val="a3"/>
        <w:rPr>
          <w:sz w:val="28"/>
          <w:szCs w:val="28"/>
        </w:rPr>
      </w:pPr>
    </w:p>
    <w:p w:rsidR="00430D80" w:rsidRPr="001E1DC7" w:rsidRDefault="00430D80" w:rsidP="00430D80">
      <w:pPr>
        <w:pStyle w:val="a3"/>
        <w:rPr>
          <w:rFonts w:ascii="Times New Roman" w:hAnsi="Times New Roman" w:cs="Times New Roman"/>
          <w:sz w:val="28"/>
          <w:szCs w:val="28"/>
        </w:rPr>
      </w:pPr>
    </w:p>
    <w:p w:rsidR="00430D80" w:rsidRDefault="00430D80" w:rsidP="00430D80">
      <w:pPr>
        <w:pStyle w:val="a6"/>
        <w:spacing w:before="0" w:beforeAutospacing="0" w:after="0" w:afterAutospacing="0"/>
        <w:jc w:val="both"/>
        <w:rPr>
          <w:color w:val="000000"/>
        </w:rPr>
      </w:pPr>
    </w:p>
    <w:p w:rsidR="00430D80" w:rsidRDefault="00430D80" w:rsidP="00430D80">
      <w:pPr>
        <w:pStyle w:val="a6"/>
        <w:spacing w:before="0" w:beforeAutospacing="0" w:after="0" w:afterAutospacing="0"/>
        <w:jc w:val="both"/>
        <w:rPr>
          <w:color w:val="000000"/>
        </w:rPr>
      </w:pPr>
    </w:p>
    <w:p w:rsidR="00430D80" w:rsidRDefault="00430D80" w:rsidP="00430D80">
      <w:pPr>
        <w:pStyle w:val="a6"/>
        <w:spacing w:before="0" w:beforeAutospacing="0" w:after="0" w:afterAutospacing="0"/>
        <w:jc w:val="both"/>
        <w:rPr>
          <w:color w:val="000000"/>
        </w:rPr>
      </w:pPr>
    </w:p>
    <w:p w:rsidR="00430D80" w:rsidRDefault="00430D80" w:rsidP="00430D80">
      <w:pPr>
        <w:pStyle w:val="a6"/>
        <w:spacing w:before="0" w:beforeAutospacing="0" w:after="0" w:afterAutospacing="0"/>
        <w:jc w:val="both"/>
        <w:rPr>
          <w:color w:val="000000"/>
        </w:rPr>
      </w:pPr>
    </w:p>
    <w:p w:rsidR="00430D80" w:rsidRDefault="00430D80" w:rsidP="00430D80">
      <w:pPr>
        <w:pStyle w:val="a6"/>
        <w:spacing w:before="0" w:beforeAutospacing="0" w:after="0" w:afterAutospacing="0"/>
        <w:jc w:val="both"/>
        <w:rPr>
          <w:color w:val="000000"/>
        </w:rPr>
      </w:pPr>
    </w:p>
    <w:p w:rsidR="00430D80" w:rsidRDefault="00430D80" w:rsidP="00430D80">
      <w:pPr>
        <w:pStyle w:val="a6"/>
        <w:spacing w:before="0" w:beforeAutospacing="0" w:after="0" w:afterAutospacing="0"/>
        <w:jc w:val="both"/>
        <w:rPr>
          <w:color w:val="000000"/>
        </w:rPr>
      </w:pPr>
    </w:p>
    <w:p w:rsidR="00430D80" w:rsidRDefault="00430D80" w:rsidP="00430D80">
      <w:pPr>
        <w:pStyle w:val="a6"/>
        <w:spacing w:before="0" w:beforeAutospacing="0" w:after="0" w:afterAutospacing="0"/>
        <w:jc w:val="both"/>
        <w:rPr>
          <w:color w:val="000000"/>
        </w:rPr>
      </w:pPr>
    </w:p>
    <w:p w:rsidR="00430D80" w:rsidRDefault="00430D80" w:rsidP="00430D80">
      <w:pPr>
        <w:pStyle w:val="a6"/>
        <w:spacing w:before="0" w:beforeAutospacing="0" w:after="0" w:afterAutospacing="0"/>
        <w:jc w:val="both"/>
        <w:rPr>
          <w:color w:val="000000"/>
        </w:rPr>
      </w:pPr>
    </w:p>
    <w:p w:rsidR="00430D80" w:rsidRDefault="00430D80" w:rsidP="00430D80">
      <w:pPr>
        <w:pStyle w:val="a6"/>
        <w:spacing w:before="0" w:beforeAutospacing="0" w:after="0" w:afterAutospacing="0"/>
        <w:jc w:val="both"/>
        <w:rPr>
          <w:color w:val="000000"/>
        </w:rPr>
      </w:pPr>
    </w:p>
    <w:p w:rsidR="00430D80" w:rsidRDefault="00430D80" w:rsidP="00430D80">
      <w:pPr>
        <w:pStyle w:val="a6"/>
        <w:spacing w:before="0" w:beforeAutospacing="0" w:after="0" w:afterAutospacing="0"/>
        <w:jc w:val="both"/>
        <w:rPr>
          <w:color w:val="000000"/>
        </w:rPr>
      </w:pPr>
    </w:p>
    <w:p w:rsidR="00430D80" w:rsidRDefault="00430D80" w:rsidP="00430D80">
      <w:pPr>
        <w:pStyle w:val="a6"/>
        <w:spacing w:before="0" w:beforeAutospacing="0" w:after="0" w:afterAutospacing="0"/>
        <w:jc w:val="both"/>
        <w:rPr>
          <w:color w:val="000000"/>
        </w:rPr>
      </w:pPr>
    </w:p>
    <w:p w:rsidR="00430D80" w:rsidRDefault="00430D80" w:rsidP="00430D80">
      <w:pPr>
        <w:pStyle w:val="a6"/>
        <w:spacing w:before="0" w:beforeAutospacing="0" w:after="0" w:afterAutospacing="0"/>
        <w:jc w:val="both"/>
        <w:rPr>
          <w:color w:val="000000"/>
        </w:rPr>
      </w:pPr>
    </w:p>
    <w:p w:rsidR="00430D80" w:rsidRDefault="00430D80" w:rsidP="00430D80">
      <w:pPr>
        <w:pStyle w:val="a6"/>
        <w:spacing w:before="0" w:beforeAutospacing="0" w:after="0" w:afterAutospacing="0"/>
        <w:jc w:val="both"/>
        <w:rPr>
          <w:color w:val="000000"/>
        </w:rPr>
      </w:pPr>
    </w:p>
    <w:p w:rsidR="00430D80" w:rsidRDefault="00430D80" w:rsidP="00430D80">
      <w:pPr>
        <w:pStyle w:val="a6"/>
        <w:spacing w:before="0" w:beforeAutospacing="0" w:after="0" w:afterAutospacing="0"/>
        <w:jc w:val="both"/>
        <w:rPr>
          <w:color w:val="000000"/>
        </w:rPr>
      </w:pPr>
    </w:p>
    <w:p w:rsidR="00430D80" w:rsidRDefault="00430D80" w:rsidP="00430D80">
      <w:pPr>
        <w:shd w:val="clear" w:color="auto" w:fill="FFFFFF"/>
        <w:spacing w:before="180" w:after="180" w:line="248" w:lineRule="atLeast"/>
        <w:rPr>
          <w:sz w:val="24"/>
          <w:szCs w:val="24"/>
        </w:rPr>
      </w:pPr>
    </w:p>
    <w:p w:rsidR="005B0399" w:rsidRDefault="005B0399" w:rsidP="005B0399">
      <w:pPr>
        <w:jc w:val="center"/>
        <w:rPr>
          <w:b/>
          <w:color w:val="5B9BD5"/>
          <w:sz w:val="28"/>
          <w:szCs w:val="28"/>
        </w:rPr>
      </w:pPr>
      <w:r>
        <w:rPr>
          <w:b/>
          <w:color w:val="5B9BD5"/>
          <w:sz w:val="28"/>
          <w:szCs w:val="28"/>
        </w:rPr>
        <w:lastRenderedPageBreak/>
        <w:t xml:space="preserve">                                                                                  УСЛУГИ РОСРЕЕСТРА</w:t>
      </w:r>
    </w:p>
    <w:p w:rsidR="005B0399" w:rsidRDefault="005B0399" w:rsidP="005B0399">
      <w:pPr>
        <w:jc w:val="right"/>
        <w:rPr>
          <w:b/>
          <w:color w:val="5B9BD5"/>
          <w:sz w:val="28"/>
          <w:szCs w:val="28"/>
        </w:rPr>
      </w:pPr>
    </w:p>
    <w:p w:rsidR="005B0399" w:rsidRDefault="005B0399" w:rsidP="005B0399">
      <w:pPr>
        <w:jc w:val="center"/>
        <w:rPr>
          <w:b/>
          <w:sz w:val="26"/>
          <w:szCs w:val="26"/>
        </w:rPr>
      </w:pPr>
    </w:p>
    <w:p w:rsidR="005B0399" w:rsidRDefault="005B0399" w:rsidP="005B0399">
      <w:pPr>
        <w:jc w:val="center"/>
        <w:rPr>
          <w:b/>
          <w:sz w:val="26"/>
          <w:szCs w:val="26"/>
        </w:rPr>
      </w:pPr>
    </w:p>
    <w:p w:rsidR="005B0399" w:rsidRDefault="005B0399" w:rsidP="005B0399">
      <w:pPr>
        <w:jc w:val="center"/>
        <w:rPr>
          <w:b/>
          <w:sz w:val="28"/>
          <w:szCs w:val="28"/>
        </w:rPr>
      </w:pPr>
      <w:r>
        <w:rPr>
          <w:b/>
          <w:sz w:val="28"/>
          <w:szCs w:val="28"/>
        </w:rPr>
        <w:t xml:space="preserve">Цифра дня: 8638сообщений поступило в </w:t>
      </w:r>
      <w:proofErr w:type="gramStart"/>
      <w:r>
        <w:rPr>
          <w:b/>
          <w:sz w:val="28"/>
          <w:szCs w:val="28"/>
        </w:rPr>
        <w:t>новосибирский</w:t>
      </w:r>
      <w:proofErr w:type="gramEnd"/>
      <w:r>
        <w:rPr>
          <w:b/>
          <w:sz w:val="28"/>
          <w:szCs w:val="28"/>
        </w:rPr>
        <w:t xml:space="preserve"> </w:t>
      </w:r>
      <w:proofErr w:type="spellStart"/>
      <w:r>
        <w:rPr>
          <w:b/>
          <w:sz w:val="28"/>
          <w:szCs w:val="28"/>
        </w:rPr>
        <w:t>Росреестр</w:t>
      </w:r>
      <w:proofErr w:type="spellEnd"/>
      <w:r>
        <w:rPr>
          <w:b/>
          <w:sz w:val="28"/>
          <w:szCs w:val="28"/>
        </w:rPr>
        <w:t xml:space="preserve"> </w:t>
      </w:r>
    </w:p>
    <w:p w:rsidR="005B0399" w:rsidRDefault="005B0399" w:rsidP="005B0399">
      <w:pPr>
        <w:jc w:val="center"/>
        <w:rPr>
          <w:b/>
          <w:sz w:val="28"/>
          <w:szCs w:val="28"/>
        </w:rPr>
      </w:pPr>
      <w:r>
        <w:rPr>
          <w:b/>
          <w:sz w:val="28"/>
          <w:szCs w:val="28"/>
        </w:rPr>
        <w:t xml:space="preserve">через Платформу </w:t>
      </w:r>
      <w:proofErr w:type="gramStart"/>
      <w:r>
        <w:rPr>
          <w:b/>
          <w:sz w:val="28"/>
          <w:szCs w:val="28"/>
        </w:rPr>
        <w:t>обратной</w:t>
      </w:r>
      <w:proofErr w:type="gramEnd"/>
      <w:r>
        <w:rPr>
          <w:b/>
          <w:sz w:val="28"/>
          <w:szCs w:val="28"/>
        </w:rPr>
        <w:t xml:space="preserve"> </w:t>
      </w:r>
      <w:proofErr w:type="spellStart"/>
      <w:r>
        <w:rPr>
          <w:b/>
          <w:sz w:val="28"/>
          <w:szCs w:val="28"/>
        </w:rPr>
        <w:t>связив</w:t>
      </w:r>
      <w:proofErr w:type="spellEnd"/>
      <w:r>
        <w:rPr>
          <w:b/>
          <w:sz w:val="28"/>
          <w:szCs w:val="28"/>
        </w:rPr>
        <w:t xml:space="preserve"> 2024 году</w:t>
      </w:r>
    </w:p>
    <w:p w:rsidR="005B0399" w:rsidRDefault="005B0399" w:rsidP="005B0399">
      <w:pPr>
        <w:jc w:val="center"/>
        <w:rPr>
          <w:sz w:val="28"/>
          <w:szCs w:val="28"/>
        </w:rPr>
      </w:pPr>
    </w:p>
    <w:p w:rsidR="005B0399" w:rsidRDefault="005B0399" w:rsidP="005B0399">
      <w:pPr>
        <w:ind w:firstLine="709"/>
        <w:jc w:val="both"/>
        <w:rPr>
          <w:color w:val="000000"/>
          <w:sz w:val="28"/>
          <w:szCs w:val="28"/>
          <w:shd w:val="clear" w:color="auto" w:fill="FFFFFF"/>
        </w:rPr>
      </w:pPr>
      <w:r>
        <w:rPr>
          <w:color w:val="000000"/>
          <w:sz w:val="28"/>
          <w:szCs w:val="28"/>
          <w:shd w:val="clear" w:color="auto" w:fill="FFFFFF"/>
        </w:rPr>
        <w:t xml:space="preserve">В 2024 году жители региона активно использовали сервис цифровая Платформа обратной связи для решения вопросов, связанных с деятельностью </w:t>
      </w:r>
      <w:proofErr w:type="spellStart"/>
      <w:r>
        <w:rPr>
          <w:color w:val="000000"/>
          <w:sz w:val="28"/>
          <w:szCs w:val="28"/>
          <w:shd w:val="clear" w:color="auto" w:fill="FFFFFF"/>
        </w:rPr>
        <w:t>Росреестра</w:t>
      </w:r>
      <w:proofErr w:type="spellEnd"/>
      <w:r>
        <w:rPr>
          <w:color w:val="000000"/>
          <w:sz w:val="28"/>
          <w:szCs w:val="28"/>
          <w:shd w:val="clear" w:color="auto" w:fill="FFFFFF"/>
        </w:rPr>
        <w:t>.</w:t>
      </w:r>
    </w:p>
    <w:p w:rsidR="005B0399" w:rsidRDefault="005B0399" w:rsidP="005B0399">
      <w:pPr>
        <w:ind w:firstLine="709"/>
        <w:jc w:val="both"/>
        <w:rPr>
          <w:color w:val="000000"/>
          <w:sz w:val="28"/>
          <w:szCs w:val="28"/>
          <w:shd w:val="clear" w:color="auto" w:fill="FFFFFF"/>
        </w:rPr>
      </w:pPr>
      <w:r>
        <w:rPr>
          <w:color w:val="000000"/>
          <w:sz w:val="28"/>
          <w:szCs w:val="28"/>
          <w:shd w:val="clear" w:color="auto" w:fill="FFFFFF"/>
        </w:rPr>
        <w:t xml:space="preserve">За год в Управление </w:t>
      </w:r>
      <w:proofErr w:type="spellStart"/>
      <w:r>
        <w:rPr>
          <w:color w:val="000000"/>
          <w:sz w:val="28"/>
          <w:szCs w:val="28"/>
          <w:shd w:val="clear" w:color="auto" w:fill="FFFFFF"/>
        </w:rPr>
        <w:t>Росреестра</w:t>
      </w:r>
      <w:proofErr w:type="spellEnd"/>
      <w:r>
        <w:rPr>
          <w:color w:val="000000"/>
          <w:sz w:val="28"/>
          <w:szCs w:val="28"/>
          <w:shd w:val="clear" w:color="auto" w:fill="FFFFFF"/>
        </w:rPr>
        <w:t xml:space="preserve"> по Новосибирской области поступило 8638 сообщений – это вдвое больше, чем за 2023 год.</w:t>
      </w:r>
    </w:p>
    <w:p w:rsidR="005B0399" w:rsidRDefault="005B0399" w:rsidP="005B0399">
      <w:pPr>
        <w:ind w:firstLine="709"/>
        <w:jc w:val="both"/>
        <w:rPr>
          <w:sz w:val="28"/>
          <w:szCs w:val="28"/>
        </w:rPr>
      </w:pPr>
      <w:r>
        <w:rPr>
          <w:sz w:val="28"/>
          <w:szCs w:val="28"/>
        </w:rPr>
        <w:t xml:space="preserve">Более 70% вопросов </w:t>
      </w:r>
      <w:proofErr w:type="spellStart"/>
      <w:r>
        <w:rPr>
          <w:sz w:val="28"/>
          <w:szCs w:val="28"/>
        </w:rPr>
        <w:t>рассмотреноновосибирским</w:t>
      </w:r>
      <w:proofErr w:type="spellEnd"/>
      <w:r>
        <w:rPr>
          <w:sz w:val="28"/>
          <w:szCs w:val="28"/>
        </w:rPr>
        <w:t xml:space="preserve"> </w:t>
      </w:r>
      <w:proofErr w:type="spellStart"/>
      <w:r>
        <w:rPr>
          <w:sz w:val="28"/>
          <w:szCs w:val="28"/>
        </w:rPr>
        <w:t>Росреестром</w:t>
      </w:r>
      <w:proofErr w:type="spellEnd"/>
      <w:r>
        <w:rPr>
          <w:sz w:val="28"/>
          <w:szCs w:val="28"/>
        </w:rPr>
        <w:t xml:space="preserve"> оперативно – в пятидневный срок, на 18% вопросов срок ответов составил от 6 до 10 дней.</w:t>
      </w:r>
    </w:p>
    <w:p w:rsidR="005B0399" w:rsidRDefault="005B0399" w:rsidP="005B0399">
      <w:pPr>
        <w:ind w:firstLine="709"/>
        <w:jc w:val="both"/>
        <w:rPr>
          <w:color w:val="000000"/>
          <w:sz w:val="28"/>
          <w:szCs w:val="28"/>
          <w:shd w:val="clear" w:color="auto" w:fill="FFFFFF"/>
        </w:rPr>
      </w:pPr>
      <w:r>
        <w:rPr>
          <w:color w:val="000000"/>
          <w:sz w:val="28"/>
          <w:szCs w:val="28"/>
          <w:shd w:val="clear" w:color="auto" w:fill="FFFFFF"/>
        </w:rPr>
        <w:t xml:space="preserve">Причиной большинства поступивших сообщений стало отсутствие или некорректная информация о недвижимом имуществе на портале </w:t>
      </w:r>
      <w:proofErr w:type="spellStart"/>
      <w:r>
        <w:rPr>
          <w:color w:val="000000"/>
          <w:sz w:val="28"/>
          <w:szCs w:val="28"/>
          <w:shd w:val="clear" w:color="auto" w:fill="FFFFFF"/>
        </w:rPr>
        <w:t>Госуслуг</w:t>
      </w:r>
      <w:proofErr w:type="spellEnd"/>
      <w:r>
        <w:rPr>
          <w:color w:val="000000"/>
          <w:sz w:val="28"/>
          <w:szCs w:val="28"/>
          <w:shd w:val="clear" w:color="auto" w:fill="FFFFFF"/>
        </w:rPr>
        <w:t xml:space="preserve">, необходимость внесения в Единый государственный реестр </w:t>
      </w:r>
      <w:proofErr w:type="spellStart"/>
      <w:r>
        <w:rPr>
          <w:color w:val="000000"/>
          <w:sz w:val="28"/>
          <w:szCs w:val="28"/>
          <w:shd w:val="clear" w:color="auto" w:fill="FFFFFF"/>
        </w:rPr>
        <w:t>недвижимостисведений</w:t>
      </w:r>
      <w:proofErr w:type="spellEnd"/>
      <w:r>
        <w:rPr>
          <w:color w:val="000000"/>
          <w:sz w:val="28"/>
          <w:szCs w:val="28"/>
          <w:shd w:val="clear" w:color="auto" w:fill="FFFFFF"/>
        </w:rPr>
        <w:t xml:space="preserve"> о СНИЛС и паспортных данных правообладателей.</w:t>
      </w:r>
    </w:p>
    <w:p w:rsidR="005B0399" w:rsidRDefault="005B0399" w:rsidP="005B0399">
      <w:pPr>
        <w:ind w:firstLine="709"/>
        <w:jc w:val="both"/>
        <w:rPr>
          <w:sz w:val="28"/>
          <w:szCs w:val="28"/>
        </w:rPr>
      </w:pPr>
      <w:r>
        <w:rPr>
          <w:rStyle w:val="ac"/>
          <w:color w:val="000000"/>
          <w:sz w:val="28"/>
          <w:szCs w:val="28"/>
          <w:shd w:val="clear" w:color="auto" w:fill="FFFFFF"/>
        </w:rPr>
        <w:t xml:space="preserve">Направить </w:t>
      </w:r>
      <w:proofErr w:type="spellStart"/>
      <w:r>
        <w:rPr>
          <w:rStyle w:val="ac"/>
          <w:color w:val="000000"/>
          <w:sz w:val="28"/>
          <w:szCs w:val="28"/>
          <w:shd w:val="clear" w:color="auto" w:fill="FFFFFF"/>
        </w:rPr>
        <w:t>сообщение</w:t>
      </w:r>
      <w:r>
        <w:rPr>
          <w:sz w:val="28"/>
          <w:szCs w:val="28"/>
          <w:shd w:val="clear" w:color="auto" w:fill="FFFFFF"/>
        </w:rPr>
        <w:t>через</w:t>
      </w:r>
      <w:proofErr w:type="spellEnd"/>
      <w:r>
        <w:rPr>
          <w:sz w:val="28"/>
          <w:szCs w:val="28"/>
          <w:shd w:val="clear" w:color="auto" w:fill="FFFFFF"/>
        </w:rPr>
        <w:t xml:space="preserve"> Платформу обратной связи и задать </w:t>
      </w:r>
      <w:proofErr w:type="spellStart"/>
      <w:r>
        <w:rPr>
          <w:sz w:val="28"/>
          <w:szCs w:val="28"/>
          <w:shd w:val="clear" w:color="auto" w:fill="FFFFFF"/>
        </w:rPr>
        <w:t>вопрос</w:t>
      </w:r>
      <w:r>
        <w:rPr>
          <w:rStyle w:val="ac"/>
          <w:color w:val="000000"/>
          <w:sz w:val="28"/>
          <w:szCs w:val="28"/>
          <w:shd w:val="clear" w:color="auto" w:fill="FFFFFF"/>
        </w:rPr>
        <w:t>можно</w:t>
      </w:r>
      <w:proofErr w:type="spellEnd"/>
      <w:r>
        <w:rPr>
          <w:rStyle w:val="ac"/>
          <w:color w:val="000000"/>
          <w:sz w:val="28"/>
          <w:szCs w:val="28"/>
          <w:shd w:val="clear" w:color="auto" w:fill="FFFFFF"/>
        </w:rPr>
        <w:t xml:space="preserve"> в любое время с любого устройства, имеющего выход в Интернет:</w:t>
      </w:r>
    </w:p>
    <w:p w:rsidR="005B0399" w:rsidRDefault="005B0399" w:rsidP="005B0399">
      <w:pPr>
        <w:ind w:firstLine="709"/>
        <w:jc w:val="both"/>
        <w:rPr>
          <w:sz w:val="28"/>
          <w:szCs w:val="28"/>
        </w:rPr>
      </w:pPr>
      <w:r>
        <w:rPr>
          <w:color w:val="000000"/>
          <w:sz w:val="28"/>
          <w:szCs w:val="28"/>
          <w:shd w:val="clear" w:color="auto" w:fill="FFFFFF"/>
        </w:rPr>
        <w:t xml:space="preserve">на сайте </w:t>
      </w:r>
      <w:proofErr w:type="spellStart"/>
      <w:r>
        <w:rPr>
          <w:color w:val="000000"/>
          <w:sz w:val="28"/>
          <w:szCs w:val="28"/>
          <w:shd w:val="clear" w:color="auto" w:fill="FFFFFF"/>
        </w:rPr>
        <w:t>Росреестра</w:t>
      </w:r>
      <w:proofErr w:type="spellEnd"/>
      <w:r>
        <w:rPr>
          <w:color w:val="000000"/>
          <w:sz w:val="28"/>
          <w:szCs w:val="28"/>
          <w:shd w:val="clear" w:color="auto" w:fill="FFFFFF"/>
        </w:rPr>
        <w:t xml:space="preserve"> – с помощью </w:t>
      </w:r>
      <w:proofErr w:type="spellStart"/>
      <w:r>
        <w:rPr>
          <w:color w:val="000000"/>
          <w:sz w:val="28"/>
          <w:szCs w:val="28"/>
          <w:shd w:val="clear" w:color="auto" w:fill="FFFFFF"/>
        </w:rPr>
        <w:t>виджета</w:t>
      </w:r>
      <w:proofErr w:type="spellEnd"/>
      <w:r>
        <w:rPr>
          <w:color w:val="000000"/>
          <w:sz w:val="28"/>
          <w:szCs w:val="28"/>
          <w:shd w:val="clear" w:color="auto" w:fill="FFFFFF"/>
        </w:rPr>
        <w:t xml:space="preserve"> </w:t>
      </w:r>
      <w:hyperlink r:id="rId5" w:tooltip="https://rosreestr.gov.ru/open-service/poleznye-ssylki/gosuslugi-reshaem-vmeste/" w:history="1">
        <w:r>
          <w:rPr>
            <w:rStyle w:val="a5"/>
            <w:rFonts w:ascii="Roboto" w:eastAsia="Roboto" w:hAnsi="Roboto" w:cs="Roboto"/>
            <w:color w:val="0000EE"/>
            <w:sz w:val="24"/>
          </w:rPr>
          <w:t>«</w:t>
        </w:r>
        <w:proofErr w:type="spellStart"/>
        <w:r>
          <w:rPr>
            <w:rStyle w:val="a5"/>
            <w:rFonts w:ascii="Roboto" w:eastAsia="Roboto" w:hAnsi="Roboto" w:cs="Roboto"/>
            <w:color w:val="0000EE"/>
            <w:sz w:val="24"/>
          </w:rPr>
          <w:t>Госуслуги</w:t>
        </w:r>
        <w:proofErr w:type="spellEnd"/>
        <w:r>
          <w:rPr>
            <w:rStyle w:val="a5"/>
            <w:rFonts w:ascii="Roboto" w:eastAsia="Roboto" w:hAnsi="Roboto" w:cs="Roboto"/>
            <w:color w:val="0000EE"/>
            <w:sz w:val="24"/>
          </w:rPr>
          <w:t>, решаем вместе»</w:t>
        </w:r>
      </w:hyperlink>
      <w:r>
        <w:rPr>
          <w:rFonts w:ascii="Roboto" w:eastAsia="Roboto" w:hAnsi="Roboto" w:cs="Roboto"/>
          <w:color w:val="292C2F"/>
          <w:sz w:val="24"/>
        </w:rPr>
        <w:t> </w:t>
      </w:r>
      <w:r>
        <w:rPr>
          <w:color w:val="000000"/>
          <w:sz w:val="28"/>
          <w:szCs w:val="28"/>
          <w:shd w:val="clear" w:color="auto" w:fill="FFFFFF"/>
        </w:rPr>
        <w:t xml:space="preserve"> на главной странице сайта;</w:t>
      </w:r>
    </w:p>
    <w:p w:rsidR="005B0399" w:rsidRDefault="005B0399" w:rsidP="005B0399">
      <w:pPr>
        <w:ind w:firstLine="709"/>
        <w:jc w:val="both"/>
        <w:rPr>
          <w:sz w:val="28"/>
          <w:szCs w:val="28"/>
        </w:rPr>
      </w:pPr>
      <w:r>
        <w:rPr>
          <w:color w:val="000000"/>
          <w:sz w:val="28"/>
          <w:szCs w:val="28"/>
          <w:shd w:val="clear" w:color="auto" w:fill="FFFFFF"/>
        </w:rPr>
        <w:t xml:space="preserve">на портале </w:t>
      </w:r>
      <w:proofErr w:type="spellStart"/>
      <w:r>
        <w:rPr>
          <w:color w:val="000000"/>
          <w:sz w:val="28"/>
          <w:szCs w:val="28"/>
          <w:shd w:val="clear" w:color="auto" w:fill="FFFFFF"/>
        </w:rPr>
        <w:t>Госуслуг</w:t>
      </w:r>
      <w:proofErr w:type="spellEnd"/>
      <w:r>
        <w:rPr>
          <w:color w:val="000000"/>
          <w:sz w:val="28"/>
          <w:szCs w:val="28"/>
          <w:shd w:val="clear" w:color="auto" w:fill="FFFFFF"/>
        </w:rPr>
        <w:t xml:space="preserve"> – в личном кабинете, раздел </w:t>
      </w:r>
      <w:hyperlink r:id="rId6" w:tooltip="https://rosreestr.gov.ru/press/archive/reg/tsifra-dnya-8638-soobshcheniy-postupilo-v-novosibirskiy-rosreestr-cherez-platformu-obratnoy-svyazi-v-54/pos.gosuslugi.ru/landing/" w:history="1">
        <w:r>
          <w:rPr>
            <w:rStyle w:val="a5"/>
            <w:rFonts w:ascii="Roboto" w:eastAsia="Roboto" w:hAnsi="Roboto" w:cs="Roboto"/>
            <w:color w:val="0000EE"/>
            <w:sz w:val="24"/>
          </w:rPr>
          <w:t> </w:t>
        </w:r>
      </w:hyperlink>
      <w:hyperlink r:id="rId7" w:tooltip="https://pos.gosuslugi.ru/landing/" w:history="1">
        <w:r>
          <w:rPr>
            <w:rStyle w:val="a5"/>
            <w:rFonts w:ascii="Roboto" w:eastAsia="Roboto" w:hAnsi="Roboto" w:cs="Roboto"/>
            <w:color w:val="0000EE"/>
            <w:sz w:val="24"/>
          </w:rPr>
          <w:t>«Выскажи свое мнение»/ «Решаем вместе»</w:t>
        </w:r>
      </w:hyperlink>
      <w:r>
        <w:rPr>
          <w:color w:val="000000"/>
          <w:sz w:val="28"/>
          <w:szCs w:val="28"/>
          <w:shd w:val="clear" w:color="auto" w:fill="FFFFFF"/>
        </w:rPr>
        <w:t>;</w:t>
      </w:r>
    </w:p>
    <w:p w:rsidR="005B0399" w:rsidRDefault="005B0399" w:rsidP="005B0399">
      <w:pPr>
        <w:ind w:firstLine="709"/>
        <w:jc w:val="both"/>
        <w:rPr>
          <w:color w:val="000000"/>
          <w:sz w:val="28"/>
          <w:szCs w:val="28"/>
          <w:shd w:val="clear" w:color="auto" w:fill="FFFFFF"/>
        </w:rPr>
      </w:pPr>
      <w:r>
        <w:rPr>
          <w:color w:val="000000"/>
          <w:sz w:val="28"/>
          <w:szCs w:val="28"/>
          <w:shd w:val="clear" w:color="auto" w:fill="FFFFFF"/>
        </w:rPr>
        <w:t>через мобильное приложение «</w:t>
      </w:r>
      <w:proofErr w:type="spellStart"/>
      <w:r>
        <w:rPr>
          <w:color w:val="000000"/>
          <w:sz w:val="28"/>
          <w:szCs w:val="28"/>
          <w:shd w:val="clear" w:color="auto" w:fill="FFFFFF"/>
        </w:rPr>
        <w:t>Госуслуги</w:t>
      </w:r>
      <w:proofErr w:type="spellEnd"/>
      <w:r>
        <w:rPr>
          <w:color w:val="000000"/>
          <w:sz w:val="28"/>
          <w:szCs w:val="28"/>
          <w:shd w:val="clear" w:color="auto" w:fill="FFFFFF"/>
        </w:rPr>
        <w:t>, решаем вместе».</w:t>
      </w:r>
    </w:p>
    <w:p w:rsidR="005B0399" w:rsidRDefault="005B0399" w:rsidP="005B0399">
      <w:pPr>
        <w:ind w:firstLine="709"/>
        <w:jc w:val="both"/>
        <w:rPr>
          <w:color w:val="000000"/>
          <w:sz w:val="28"/>
          <w:szCs w:val="28"/>
          <w:shd w:val="clear" w:color="auto" w:fill="FFFFFF"/>
        </w:rPr>
      </w:pPr>
      <w:r>
        <w:rPr>
          <w:color w:val="000000"/>
          <w:sz w:val="28"/>
          <w:szCs w:val="28"/>
          <w:shd w:val="clear" w:color="auto" w:fill="FFFFFF"/>
        </w:rPr>
        <w:t xml:space="preserve">Ответ поступит на адрес электронной почты, указанный в сообщении, и в личный кабинет на портале </w:t>
      </w:r>
      <w:proofErr w:type="spellStart"/>
      <w:r>
        <w:rPr>
          <w:color w:val="000000"/>
          <w:sz w:val="28"/>
          <w:szCs w:val="28"/>
          <w:shd w:val="clear" w:color="auto" w:fill="FFFFFF"/>
        </w:rPr>
        <w:t>Госуслуг</w:t>
      </w:r>
      <w:proofErr w:type="spellEnd"/>
      <w:r>
        <w:rPr>
          <w:color w:val="000000"/>
          <w:sz w:val="28"/>
          <w:szCs w:val="28"/>
          <w:shd w:val="clear" w:color="auto" w:fill="FFFFFF"/>
        </w:rPr>
        <w:t xml:space="preserve">. </w:t>
      </w:r>
    </w:p>
    <w:p w:rsidR="005B0399" w:rsidRDefault="005B0399" w:rsidP="005B0399">
      <w:pPr>
        <w:spacing w:line="360" w:lineRule="auto"/>
        <w:ind w:firstLine="709"/>
        <w:jc w:val="both"/>
        <w:rPr>
          <w:sz w:val="28"/>
          <w:szCs w:val="28"/>
        </w:rPr>
      </w:pPr>
    </w:p>
    <w:p w:rsidR="005B0399" w:rsidRDefault="005B0399" w:rsidP="005B0399">
      <w:pPr>
        <w:spacing w:line="360" w:lineRule="auto"/>
        <w:ind w:firstLine="709"/>
        <w:jc w:val="center"/>
        <w:rPr>
          <w:b/>
          <w:sz w:val="28"/>
          <w:szCs w:val="28"/>
        </w:rPr>
      </w:pPr>
      <w:r>
        <w:rPr>
          <w:b/>
          <w:sz w:val="28"/>
          <w:szCs w:val="28"/>
        </w:rPr>
        <w:lastRenderedPageBreak/>
        <w:t>Более трех миллионов выписок из ЕГРН получили новосибирцы в 2024 году</w:t>
      </w:r>
    </w:p>
    <w:p w:rsidR="005B0399" w:rsidRDefault="005B0399" w:rsidP="005B0399">
      <w:pPr>
        <w:spacing w:line="360" w:lineRule="auto"/>
        <w:ind w:firstLine="709"/>
        <w:jc w:val="both"/>
        <w:rPr>
          <w:sz w:val="28"/>
          <w:szCs w:val="28"/>
        </w:rPr>
      </w:pPr>
      <w:r>
        <w:rPr>
          <w:sz w:val="28"/>
          <w:szCs w:val="28"/>
        </w:rPr>
        <w:t xml:space="preserve">В 2024 году новосибирский </w:t>
      </w:r>
      <w:proofErr w:type="spellStart"/>
      <w:r>
        <w:rPr>
          <w:sz w:val="28"/>
          <w:szCs w:val="28"/>
        </w:rPr>
        <w:t>Роскадастр</w:t>
      </w:r>
      <w:proofErr w:type="spellEnd"/>
      <w:r>
        <w:rPr>
          <w:sz w:val="28"/>
          <w:szCs w:val="28"/>
        </w:rPr>
        <w:t xml:space="preserve"> выдал заявителям 3,1 </w:t>
      </w:r>
      <w:proofErr w:type="spellStart"/>
      <w:r>
        <w:rPr>
          <w:sz w:val="28"/>
          <w:szCs w:val="28"/>
        </w:rPr>
        <w:t>млн</w:t>
      </w:r>
      <w:proofErr w:type="spellEnd"/>
      <w:r>
        <w:rPr>
          <w:sz w:val="28"/>
          <w:szCs w:val="28"/>
        </w:rPr>
        <w:t xml:space="preserve"> выписок из Единого государственного реестра недвижимости (ЕГРН), что на 14% больше, чем годом </w:t>
      </w:r>
      <w:proofErr w:type="spellStart"/>
      <w:r>
        <w:rPr>
          <w:sz w:val="28"/>
          <w:szCs w:val="28"/>
        </w:rPr>
        <w:t>ранее</w:t>
      </w:r>
      <w:proofErr w:type="gramStart"/>
      <w:r>
        <w:rPr>
          <w:sz w:val="28"/>
          <w:szCs w:val="28"/>
        </w:rPr>
        <w:t>.Д</w:t>
      </w:r>
      <w:proofErr w:type="gramEnd"/>
      <w:r>
        <w:rPr>
          <w:sz w:val="28"/>
          <w:szCs w:val="28"/>
        </w:rPr>
        <w:t>оля</w:t>
      </w:r>
      <w:proofErr w:type="spellEnd"/>
      <w:r>
        <w:rPr>
          <w:sz w:val="28"/>
          <w:szCs w:val="28"/>
        </w:rPr>
        <w:t xml:space="preserve"> документов, выданных за прошлый год в электронном виде, составляет 98%. </w:t>
      </w:r>
    </w:p>
    <w:p w:rsidR="005B0399" w:rsidRDefault="005B0399" w:rsidP="005B0399">
      <w:pPr>
        <w:spacing w:line="360" w:lineRule="auto"/>
        <w:ind w:firstLine="709"/>
        <w:jc w:val="both"/>
        <w:rPr>
          <w:sz w:val="28"/>
          <w:szCs w:val="28"/>
        </w:rPr>
      </w:pPr>
      <w:r>
        <w:rPr>
          <w:sz w:val="28"/>
          <w:szCs w:val="28"/>
        </w:rPr>
        <w:t xml:space="preserve">Самой востребованной в 2024 году оказалась выписка о об основных характеристиках и зарегистрированных правах на объект недвижимости – жители региона запросили ее более 1,2 </w:t>
      </w:r>
      <w:proofErr w:type="spellStart"/>
      <w:proofErr w:type="gramStart"/>
      <w:r>
        <w:rPr>
          <w:sz w:val="28"/>
          <w:szCs w:val="28"/>
        </w:rPr>
        <w:t>млн</w:t>
      </w:r>
      <w:proofErr w:type="spellEnd"/>
      <w:proofErr w:type="gramEnd"/>
      <w:r>
        <w:rPr>
          <w:sz w:val="28"/>
          <w:szCs w:val="28"/>
        </w:rPr>
        <w:t xml:space="preserve"> раз. Документ содержит основную информацию об объекте, правообладателях, видах права, наличии ограничений или обременений. </w:t>
      </w:r>
    </w:p>
    <w:p w:rsidR="005B0399" w:rsidRDefault="005B0399" w:rsidP="005B0399">
      <w:pPr>
        <w:spacing w:line="360" w:lineRule="auto"/>
        <w:ind w:firstLine="709"/>
        <w:jc w:val="both"/>
        <w:rPr>
          <w:sz w:val="28"/>
          <w:szCs w:val="28"/>
        </w:rPr>
      </w:pPr>
      <w:r>
        <w:rPr>
          <w:sz w:val="28"/>
          <w:szCs w:val="28"/>
        </w:rPr>
        <w:t xml:space="preserve">Второй по популярности стала выписка о переходе прав– </w:t>
      </w:r>
      <w:proofErr w:type="gramStart"/>
      <w:r>
        <w:rPr>
          <w:sz w:val="28"/>
          <w:szCs w:val="28"/>
        </w:rPr>
        <w:t>бо</w:t>
      </w:r>
      <w:proofErr w:type="gramEnd"/>
      <w:r>
        <w:rPr>
          <w:sz w:val="28"/>
          <w:szCs w:val="28"/>
        </w:rPr>
        <w:t>лее 650 тыс. документов–</w:t>
      </w:r>
      <w:proofErr w:type="spellStart"/>
      <w:r>
        <w:rPr>
          <w:sz w:val="28"/>
          <w:szCs w:val="28"/>
        </w:rPr>
        <w:t>позволяетузнать</w:t>
      </w:r>
      <w:proofErr w:type="spellEnd"/>
      <w:r>
        <w:rPr>
          <w:sz w:val="28"/>
          <w:szCs w:val="28"/>
        </w:rPr>
        <w:t xml:space="preserve"> полную историю владения объектом, </w:t>
      </w:r>
      <w:proofErr w:type="spellStart"/>
      <w:r>
        <w:rPr>
          <w:sz w:val="28"/>
          <w:szCs w:val="28"/>
        </w:rPr>
        <w:t>содержитинформацию</w:t>
      </w:r>
      <w:proofErr w:type="spellEnd"/>
      <w:r>
        <w:rPr>
          <w:sz w:val="28"/>
          <w:szCs w:val="28"/>
        </w:rPr>
        <w:t xml:space="preserve"> о возникновении, переходе или прекращении прав на недвижимость.</w:t>
      </w:r>
    </w:p>
    <w:p w:rsidR="005B0399" w:rsidRDefault="005B0399" w:rsidP="005B0399">
      <w:pPr>
        <w:spacing w:line="360" w:lineRule="auto"/>
        <w:ind w:firstLine="709"/>
        <w:jc w:val="both"/>
        <w:rPr>
          <w:sz w:val="28"/>
          <w:szCs w:val="28"/>
        </w:rPr>
      </w:pPr>
      <w:r>
        <w:rPr>
          <w:sz w:val="28"/>
          <w:szCs w:val="28"/>
        </w:rPr>
        <w:t>Замыкает тройку лидеров выписка о правах отдельного лица на имевшиеся (имеющиеся) у него объекты недвижимости на территории 57 и более субъектов РФ–</w:t>
      </w:r>
      <w:proofErr w:type="spellStart"/>
      <w:r>
        <w:rPr>
          <w:sz w:val="28"/>
          <w:szCs w:val="28"/>
        </w:rPr>
        <w:t>вновосибирский</w:t>
      </w:r>
      <w:proofErr w:type="spellEnd"/>
      <w:r>
        <w:rPr>
          <w:sz w:val="28"/>
          <w:szCs w:val="28"/>
        </w:rPr>
        <w:t xml:space="preserve"> </w:t>
      </w:r>
      <w:proofErr w:type="spellStart"/>
      <w:r>
        <w:rPr>
          <w:sz w:val="28"/>
          <w:szCs w:val="28"/>
        </w:rPr>
        <w:t>Роскадастр</w:t>
      </w:r>
      <w:proofErr w:type="spellEnd"/>
      <w:r>
        <w:rPr>
          <w:sz w:val="28"/>
          <w:szCs w:val="28"/>
        </w:rPr>
        <w:t xml:space="preserve"> поступило порядка 465 тыс. </w:t>
      </w:r>
      <w:proofErr w:type="spellStart"/>
      <w:r>
        <w:rPr>
          <w:sz w:val="28"/>
          <w:szCs w:val="28"/>
        </w:rPr>
        <w:t>запросов</w:t>
      </w:r>
      <w:proofErr w:type="gramStart"/>
      <w:r>
        <w:rPr>
          <w:sz w:val="28"/>
          <w:szCs w:val="28"/>
        </w:rPr>
        <w:t>.Д</w:t>
      </w:r>
      <w:proofErr w:type="gramEnd"/>
      <w:r>
        <w:rPr>
          <w:sz w:val="28"/>
          <w:szCs w:val="28"/>
        </w:rPr>
        <w:t>окумент</w:t>
      </w:r>
      <w:proofErr w:type="spellEnd"/>
      <w:r>
        <w:rPr>
          <w:sz w:val="28"/>
          <w:szCs w:val="28"/>
        </w:rPr>
        <w:t xml:space="preserve"> содержит сведения о наличии прав собственности на </w:t>
      </w:r>
      <w:proofErr w:type="spellStart"/>
      <w:r>
        <w:rPr>
          <w:sz w:val="28"/>
          <w:szCs w:val="28"/>
        </w:rPr>
        <w:t>объект</w:t>
      </w:r>
      <w:bookmarkStart w:id="0" w:name="undefined"/>
      <w:bookmarkEnd w:id="0"/>
      <w:r>
        <w:rPr>
          <w:sz w:val="28"/>
          <w:szCs w:val="28"/>
        </w:rPr>
        <w:t>и</w:t>
      </w:r>
      <w:proofErr w:type="spellEnd"/>
      <w:r>
        <w:rPr>
          <w:sz w:val="28"/>
          <w:szCs w:val="28"/>
        </w:rPr>
        <w:t xml:space="preserve"> позволяет подтвердить, какой недвижимостью на территории страны владел правообладатель в течение конкретного периода.</w:t>
      </w:r>
    </w:p>
    <w:p w:rsidR="005B0399" w:rsidRDefault="005B0399" w:rsidP="005B0399">
      <w:pPr>
        <w:spacing w:line="360" w:lineRule="auto"/>
        <w:ind w:firstLine="709"/>
        <w:jc w:val="both"/>
        <w:rPr>
          <w:sz w:val="28"/>
          <w:szCs w:val="28"/>
        </w:rPr>
      </w:pPr>
      <w:r>
        <w:rPr>
          <w:sz w:val="28"/>
          <w:szCs w:val="28"/>
        </w:rPr>
        <w:t xml:space="preserve">Выписка из ЕГРН является юридически значимым документом, содержащим актуальные сведения о характеристиках объекта недвижимости и подтверждающим право собственности на него. Документ может понадобиться при проведении сделок с недвижимостью, оспаривании сделок в суде, открытии наследства, оформлении завещания и др. Убедиться в </w:t>
      </w:r>
      <w:proofErr w:type="gramStart"/>
      <w:r>
        <w:rPr>
          <w:sz w:val="28"/>
          <w:szCs w:val="28"/>
        </w:rPr>
        <w:t>достоверности</w:t>
      </w:r>
      <w:proofErr w:type="gramEnd"/>
      <w:r>
        <w:rPr>
          <w:sz w:val="28"/>
          <w:szCs w:val="28"/>
        </w:rPr>
        <w:t xml:space="preserve"> </w:t>
      </w:r>
      <w:r>
        <w:rPr>
          <w:sz w:val="28"/>
          <w:szCs w:val="28"/>
        </w:rPr>
        <w:lastRenderedPageBreak/>
        <w:t xml:space="preserve">содержащейся в выписке информации можно с помощью QR-кода, размещенного на документе в правом верхнем углу. </w:t>
      </w:r>
    </w:p>
    <w:p w:rsidR="005B0399" w:rsidRDefault="005B0399" w:rsidP="005B0399">
      <w:pPr>
        <w:spacing w:line="360" w:lineRule="auto"/>
        <w:ind w:firstLine="709"/>
        <w:jc w:val="both"/>
        <w:rPr>
          <w:sz w:val="28"/>
          <w:szCs w:val="28"/>
        </w:rPr>
      </w:pPr>
      <w:r>
        <w:rPr>
          <w:sz w:val="28"/>
          <w:szCs w:val="28"/>
        </w:rPr>
        <w:t xml:space="preserve">Получить сведения ЕГРН можно в </w:t>
      </w:r>
      <w:proofErr w:type="spellStart"/>
      <w:r>
        <w:rPr>
          <w:sz w:val="28"/>
          <w:szCs w:val="28"/>
        </w:rPr>
        <w:t>офисах</w:t>
      </w:r>
      <w:hyperlink r:id="rId8" w:tooltip="https://www.mfc-nso.ru/" w:history="1">
        <w:r>
          <w:rPr>
            <w:rStyle w:val="a5"/>
            <w:sz w:val="28"/>
            <w:szCs w:val="28"/>
          </w:rPr>
          <w:t>МФЦ</w:t>
        </w:r>
        <w:proofErr w:type="spellEnd"/>
      </w:hyperlink>
      <w:r>
        <w:rPr>
          <w:sz w:val="28"/>
          <w:szCs w:val="28"/>
        </w:rPr>
        <w:t xml:space="preserve">, на официальном </w:t>
      </w:r>
      <w:hyperlink r:id="rId9" w:tooltip="https://rosreestr.gov.ru/" w:history="1">
        <w:r>
          <w:rPr>
            <w:rStyle w:val="a5"/>
            <w:sz w:val="28"/>
            <w:szCs w:val="28"/>
          </w:rPr>
          <w:t>сайте</w:t>
        </w:r>
      </w:hyperlink>
      <w:r>
        <w:rPr>
          <w:sz w:val="28"/>
          <w:szCs w:val="28"/>
        </w:rPr>
        <w:t xml:space="preserve"> </w:t>
      </w:r>
      <w:proofErr w:type="spellStart"/>
      <w:r>
        <w:rPr>
          <w:sz w:val="28"/>
          <w:szCs w:val="28"/>
        </w:rPr>
        <w:t>Росреестра</w:t>
      </w:r>
      <w:proofErr w:type="spellEnd"/>
      <w:r>
        <w:rPr>
          <w:sz w:val="28"/>
          <w:szCs w:val="28"/>
        </w:rPr>
        <w:t xml:space="preserve">, а также на </w:t>
      </w:r>
      <w:hyperlink r:id="rId10" w:tooltip="https://www.gosuslugi.ru/" w:history="1">
        <w:r>
          <w:rPr>
            <w:rStyle w:val="a5"/>
            <w:sz w:val="28"/>
            <w:szCs w:val="28"/>
          </w:rPr>
          <w:t>портале</w:t>
        </w:r>
      </w:hyperlink>
      <w:r>
        <w:rPr>
          <w:sz w:val="28"/>
          <w:szCs w:val="28"/>
        </w:rPr>
        <w:t xml:space="preserve"> </w:t>
      </w:r>
      <w:proofErr w:type="spellStart"/>
      <w:r>
        <w:rPr>
          <w:sz w:val="28"/>
          <w:szCs w:val="28"/>
        </w:rPr>
        <w:t>Госуслуги</w:t>
      </w:r>
      <w:proofErr w:type="spellEnd"/>
      <w:r>
        <w:rPr>
          <w:sz w:val="28"/>
          <w:szCs w:val="28"/>
        </w:rPr>
        <w:t xml:space="preserve"> в рамках выездного обслуживания регионального </w:t>
      </w:r>
      <w:proofErr w:type="spellStart"/>
      <w:r>
        <w:rPr>
          <w:sz w:val="28"/>
          <w:szCs w:val="28"/>
        </w:rPr>
        <w:t>Роскадастра</w:t>
      </w:r>
      <w:proofErr w:type="spellEnd"/>
      <w:r>
        <w:rPr>
          <w:sz w:val="28"/>
          <w:szCs w:val="28"/>
        </w:rPr>
        <w:t>. </w:t>
      </w:r>
    </w:p>
    <w:p w:rsidR="005B0399" w:rsidRDefault="005B0399" w:rsidP="005B0399">
      <w:pPr>
        <w:spacing w:line="360" w:lineRule="auto"/>
        <w:ind w:firstLine="709"/>
        <w:jc w:val="both"/>
        <w:rPr>
          <w:sz w:val="28"/>
          <w:szCs w:val="28"/>
        </w:rPr>
      </w:pPr>
    </w:p>
    <w:p w:rsidR="005B0399" w:rsidRDefault="005B0399" w:rsidP="005B0399">
      <w:pPr>
        <w:spacing w:line="360" w:lineRule="auto"/>
        <w:ind w:firstLine="709"/>
        <w:jc w:val="center"/>
        <w:rPr>
          <w:b/>
          <w:sz w:val="28"/>
          <w:szCs w:val="28"/>
        </w:rPr>
      </w:pPr>
      <w:r>
        <w:rPr>
          <w:b/>
          <w:sz w:val="28"/>
          <w:szCs w:val="28"/>
        </w:rPr>
        <w:t xml:space="preserve">В </w:t>
      </w:r>
      <w:proofErr w:type="gramStart"/>
      <w:r>
        <w:rPr>
          <w:b/>
          <w:sz w:val="28"/>
          <w:szCs w:val="28"/>
        </w:rPr>
        <w:t>новосибирском</w:t>
      </w:r>
      <w:proofErr w:type="gramEnd"/>
      <w:r>
        <w:rPr>
          <w:b/>
          <w:sz w:val="28"/>
          <w:szCs w:val="28"/>
        </w:rPr>
        <w:t xml:space="preserve"> </w:t>
      </w:r>
      <w:proofErr w:type="spellStart"/>
      <w:r>
        <w:rPr>
          <w:b/>
          <w:sz w:val="28"/>
          <w:szCs w:val="28"/>
        </w:rPr>
        <w:t>Роскадастре</w:t>
      </w:r>
      <w:proofErr w:type="spellEnd"/>
      <w:r>
        <w:rPr>
          <w:b/>
          <w:sz w:val="28"/>
          <w:szCs w:val="28"/>
        </w:rPr>
        <w:t xml:space="preserve"> подвели итоги выдачи землеустроительной документации за прошлый год</w:t>
      </w:r>
    </w:p>
    <w:p w:rsidR="005B0399" w:rsidRDefault="005B0399" w:rsidP="005B0399">
      <w:pPr>
        <w:spacing w:line="360" w:lineRule="auto"/>
        <w:ind w:firstLine="709"/>
        <w:jc w:val="both"/>
        <w:rPr>
          <w:sz w:val="28"/>
          <w:szCs w:val="28"/>
        </w:rPr>
      </w:pPr>
      <w:r>
        <w:rPr>
          <w:sz w:val="28"/>
          <w:szCs w:val="28"/>
        </w:rPr>
        <w:t>Филиал ППК «</w:t>
      </w:r>
      <w:proofErr w:type="spellStart"/>
      <w:r>
        <w:rPr>
          <w:sz w:val="28"/>
          <w:szCs w:val="28"/>
        </w:rPr>
        <w:t>Роскадастр</w:t>
      </w:r>
      <w:proofErr w:type="spellEnd"/>
      <w:r>
        <w:rPr>
          <w:sz w:val="28"/>
          <w:szCs w:val="28"/>
        </w:rPr>
        <w:t>» по Новосибирской области осуществляет ведение государственного фонда данных, полученных в результате проведения землеустройства (ГФДЗ), а также оказывает услуги по предоставлению содержащихся в фонде документов.</w:t>
      </w:r>
    </w:p>
    <w:p w:rsidR="005B0399" w:rsidRDefault="005B0399" w:rsidP="005B0399">
      <w:pPr>
        <w:spacing w:line="360" w:lineRule="auto"/>
        <w:ind w:firstLine="709"/>
        <w:jc w:val="both"/>
        <w:rPr>
          <w:sz w:val="28"/>
          <w:szCs w:val="28"/>
        </w:rPr>
      </w:pPr>
      <w:proofErr w:type="gramStart"/>
      <w:r>
        <w:rPr>
          <w:sz w:val="28"/>
          <w:szCs w:val="28"/>
        </w:rPr>
        <w:t xml:space="preserve">В 2024 году в региональный </w:t>
      </w:r>
      <w:proofErr w:type="spellStart"/>
      <w:r>
        <w:rPr>
          <w:sz w:val="28"/>
          <w:szCs w:val="28"/>
        </w:rPr>
        <w:t>Роскадастр</w:t>
      </w:r>
      <w:proofErr w:type="spellEnd"/>
      <w:r>
        <w:rPr>
          <w:sz w:val="28"/>
          <w:szCs w:val="28"/>
        </w:rPr>
        <w:t xml:space="preserve"> поступило около 2,7 тыс. </w:t>
      </w:r>
      <w:proofErr w:type="spellStart"/>
      <w:r>
        <w:rPr>
          <w:sz w:val="28"/>
          <w:szCs w:val="28"/>
        </w:rPr>
        <w:t>заявленийо</w:t>
      </w:r>
      <w:proofErr w:type="spellEnd"/>
      <w:r>
        <w:rPr>
          <w:sz w:val="28"/>
          <w:szCs w:val="28"/>
        </w:rPr>
        <w:t xml:space="preserve"> предоставлении материалов ГФДЗ, из них более 1,9 тыс.(72%)– в электронном </w:t>
      </w:r>
      <w:proofErr w:type="spellStart"/>
      <w:r>
        <w:rPr>
          <w:sz w:val="28"/>
          <w:szCs w:val="28"/>
        </w:rPr>
        <w:t>видечерез</w:t>
      </w:r>
      <w:proofErr w:type="spellEnd"/>
      <w:r>
        <w:rPr>
          <w:sz w:val="28"/>
          <w:szCs w:val="28"/>
        </w:rPr>
        <w:t xml:space="preserve"> портал </w:t>
      </w:r>
      <w:proofErr w:type="spellStart"/>
      <w:r>
        <w:rPr>
          <w:sz w:val="28"/>
          <w:szCs w:val="28"/>
        </w:rPr>
        <w:t>Госуслуг</w:t>
      </w:r>
      <w:proofErr w:type="spellEnd"/>
      <w:r>
        <w:rPr>
          <w:sz w:val="28"/>
          <w:szCs w:val="28"/>
        </w:rPr>
        <w:t>.</w:t>
      </w:r>
      <w:proofErr w:type="gramEnd"/>
    </w:p>
    <w:p w:rsidR="005B0399" w:rsidRDefault="005B0399" w:rsidP="005B0399">
      <w:pPr>
        <w:spacing w:line="360" w:lineRule="auto"/>
        <w:ind w:firstLine="709"/>
        <w:jc w:val="both"/>
        <w:rPr>
          <w:sz w:val="28"/>
          <w:szCs w:val="28"/>
        </w:rPr>
      </w:pPr>
      <w:r>
        <w:rPr>
          <w:sz w:val="28"/>
          <w:szCs w:val="28"/>
        </w:rPr>
        <w:t xml:space="preserve">Всего в фонде данных землеустройства на 1 января 2025 </w:t>
      </w:r>
      <w:proofErr w:type="spellStart"/>
      <w:r>
        <w:rPr>
          <w:sz w:val="28"/>
          <w:szCs w:val="28"/>
        </w:rPr>
        <w:t>годахранитсяболее</w:t>
      </w:r>
      <w:proofErr w:type="spellEnd"/>
      <w:r>
        <w:rPr>
          <w:sz w:val="28"/>
          <w:szCs w:val="28"/>
        </w:rPr>
        <w:t xml:space="preserve"> 208 тыс</w:t>
      </w:r>
      <w:proofErr w:type="gramStart"/>
      <w:r>
        <w:rPr>
          <w:sz w:val="28"/>
          <w:szCs w:val="28"/>
        </w:rPr>
        <w:t>.д</w:t>
      </w:r>
      <w:proofErr w:type="gramEnd"/>
      <w:r>
        <w:rPr>
          <w:sz w:val="28"/>
          <w:szCs w:val="28"/>
        </w:rPr>
        <w:t xml:space="preserve">окументов. </w:t>
      </w:r>
    </w:p>
    <w:p w:rsidR="005B0399" w:rsidRDefault="005B0399" w:rsidP="005B0399">
      <w:pPr>
        <w:spacing w:line="360" w:lineRule="auto"/>
        <w:ind w:firstLine="709"/>
        <w:jc w:val="both"/>
        <w:rPr>
          <w:sz w:val="28"/>
          <w:szCs w:val="28"/>
        </w:rPr>
      </w:pPr>
      <w:r>
        <w:rPr>
          <w:sz w:val="28"/>
          <w:szCs w:val="28"/>
        </w:rPr>
        <w:t xml:space="preserve">Наиболее востребованные среди заявителей документы ГФДЗ в 2024 году – землеустроительные дела (56%); картографические материалы,  материалы оценки качества земель, инвентаризации земель, почвенных  геоботанических обследований (28%). </w:t>
      </w:r>
    </w:p>
    <w:p w:rsidR="005B0399" w:rsidRDefault="005B0399" w:rsidP="005B0399">
      <w:pPr>
        <w:spacing w:line="360" w:lineRule="auto"/>
        <w:ind w:firstLine="709"/>
        <w:jc w:val="both"/>
        <w:rPr>
          <w:sz w:val="28"/>
          <w:szCs w:val="28"/>
        </w:rPr>
      </w:pPr>
      <w:r>
        <w:rPr>
          <w:sz w:val="28"/>
          <w:szCs w:val="28"/>
        </w:rPr>
        <w:t xml:space="preserve">Документы фонда данных </w:t>
      </w:r>
      <w:proofErr w:type="spellStart"/>
      <w:r>
        <w:rPr>
          <w:sz w:val="28"/>
          <w:szCs w:val="28"/>
        </w:rPr>
        <w:t>землеустройствачаще</w:t>
      </w:r>
      <w:proofErr w:type="spellEnd"/>
      <w:r>
        <w:rPr>
          <w:sz w:val="28"/>
          <w:szCs w:val="28"/>
        </w:rPr>
        <w:t xml:space="preserve"> всего </w:t>
      </w:r>
      <w:proofErr w:type="spellStart"/>
      <w:r>
        <w:rPr>
          <w:sz w:val="28"/>
          <w:szCs w:val="28"/>
        </w:rPr>
        <w:t>запрашиваюткадастровые</w:t>
      </w:r>
      <w:proofErr w:type="spellEnd"/>
      <w:r>
        <w:rPr>
          <w:sz w:val="28"/>
          <w:szCs w:val="28"/>
        </w:rPr>
        <w:t xml:space="preserve"> инженеры при проведении кадастровых работ, граждане и юридические лица– </w:t>
      </w:r>
      <w:proofErr w:type="gramStart"/>
      <w:r>
        <w:rPr>
          <w:sz w:val="28"/>
          <w:szCs w:val="28"/>
        </w:rPr>
        <w:t>пр</w:t>
      </w:r>
      <w:proofErr w:type="gramEnd"/>
      <w:r>
        <w:rPr>
          <w:sz w:val="28"/>
          <w:szCs w:val="28"/>
        </w:rPr>
        <w:t xml:space="preserve">и решении земельных споров, </w:t>
      </w:r>
      <w:proofErr w:type="spellStart"/>
      <w:r>
        <w:rPr>
          <w:sz w:val="28"/>
          <w:szCs w:val="28"/>
        </w:rPr>
        <w:lastRenderedPageBreak/>
        <w:t>органыгосударственной</w:t>
      </w:r>
      <w:proofErr w:type="spellEnd"/>
      <w:r>
        <w:rPr>
          <w:sz w:val="28"/>
          <w:szCs w:val="28"/>
        </w:rPr>
        <w:t xml:space="preserve"> власти и органы местного самоуправления – при предоставлении земельных участков.</w:t>
      </w:r>
    </w:p>
    <w:p w:rsidR="005B0399" w:rsidRDefault="005B0399" w:rsidP="005B0399">
      <w:pPr>
        <w:spacing w:line="360" w:lineRule="auto"/>
        <w:ind w:firstLine="709"/>
        <w:jc w:val="both"/>
        <w:rPr>
          <w:sz w:val="28"/>
          <w:szCs w:val="28"/>
        </w:rPr>
      </w:pPr>
      <w:r>
        <w:rPr>
          <w:sz w:val="28"/>
          <w:szCs w:val="28"/>
        </w:rPr>
        <w:t xml:space="preserve">Подать заявление и получить </w:t>
      </w:r>
      <w:proofErr w:type="spellStart"/>
      <w:r>
        <w:rPr>
          <w:sz w:val="28"/>
          <w:szCs w:val="28"/>
        </w:rPr>
        <w:t>материалыземлеустроительной</w:t>
      </w:r>
      <w:proofErr w:type="spellEnd"/>
      <w:r>
        <w:rPr>
          <w:sz w:val="28"/>
          <w:szCs w:val="28"/>
        </w:rPr>
        <w:t xml:space="preserve"> документации можно:</w:t>
      </w:r>
    </w:p>
    <w:p w:rsidR="005B0399" w:rsidRDefault="005B0399" w:rsidP="005B0399">
      <w:pPr>
        <w:spacing w:line="360" w:lineRule="auto"/>
        <w:ind w:firstLine="709"/>
        <w:jc w:val="both"/>
        <w:rPr>
          <w:sz w:val="28"/>
          <w:szCs w:val="28"/>
        </w:rPr>
      </w:pPr>
      <w:r>
        <w:rPr>
          <w:sz w:val="28"/>
          <w:szCs w:val="28"/>
        </w:rPr>
        <w:t xml:space="preserve">–на </w:t>
      </w:r>
      <w:hyperlink r:id="rId11" w:tooltip="https://www.gosuslugi.ru/" w:history="1">
        <w:r>
          <w:rPr>
            <w:rStyle w:val="a5"/>
            <w:sz w:val="28"/>
            <w:szCs w:val="28"/>
          </w:rPr>
          <w:t>портале</w:t>
        </w:r>
      </w:hyperlink>
      <w:r>
        <w:rPr>
          <w:sz w:val="28"/>
          <w:szCs w:val="28"/>
        </w:rPr>
        <w:t xml:space="preserve"> </w:t>
      </w:r>
      <w:proofErr w:type="spellStart"/>
      <w:r>
        <w:rPr>
          <w:sz w:val="28"/>
          <w:szCs w:val="28"/>
        </w:rPr>
        <w:t>Госуслуг</w:t>
      </w:r>
      <w:proofErr w:type="spellEnd"/>
      <w:r>
        <w:rPr>
          <w:sz w:val="28"/>
          <w:szCs w:val="28"/>
        </w:rPr>
        <w:t>;</w:t>
      </w:r>
    </w:p>
    <w:p w:rsidR="005B0399" w:rsidRDefault="005B0399" w:rsidP="005B0399">
      <w:pPr>
        <w:spacing w:line="360" w:lineRule="auto"/>
        <w:ind w:firstLine="709"/>
        <w:jc w:val="both"/>
        <w:rPr>
          <w:sz w:val="28"/>
          <w:szCs w:val="28"/>
        </w:rPr>
      </w:pPr>
      <w:r>
        <w:rPr>
          <w:sz w:val="28"/>
          <w:szCs w:val="28"/>
        </w:rPr>
        <w:t xml:space="preserve">–в офисе </w:t>
      </w:r>
      <w:proofErr w:type="spellStart"/>
      <w:r>
        <w:rPr>
          <w:sz w:val="28"/>
          <w:szCs w:val="28"/>
        </w:rPr>
        <w:t>филиалапо</w:t>
      </w:r>
      <w:proofErr w:type="spellEnd"/>
      <w:r>
        <w:rPr>
          <w:sz w:val="28"/>
          <w:szCs w:val="28"/>
        </w:rPr>
        <w:t xml:space="preserve"> адресу: </w:t>
      </w:r>
      <w:proofErr w:type="gramStart"/>
      <w:r>
        <w:rPr>
          <w:sz w:val="28"/>
          <w:szCs w:val="28"/>
        </w:rPr>
        <w:t>г</w:t>
      </w:r>
      <w:proofErr w:type="gramEnd"/>
      <w:r>
        <w:rPr>
          <w:sz w:val="28"/>
          <w:szCs w:val="28"/>
        </w:rPr>
        <w:t xml:space="preserve">. Новосибирск, ул. Дачная, 60, предварительная запись в рабочие дни с 8.00 до 12.00 по телефону 8 (383) 349-95-69, </w:t>
      </w:r>
      <w:proofErr w:type="spellStart"/>
      <w:r>
        <w:rPr>
          <w:sz w:val="28"/>
          <w:szCs w:val="28"/>
        </w:rPr>
        <w:t>доб</w:t>
      </w:r>
      <w:proofErr w:type="spellEnd"/>
      <w:r>
        <w:rPr>
          <w:sz w:val="28"/>
          <w:szCs w:val="28"/>
        </w:rPr>
        <w:t>. 4102;</w:t>
      </w:r>
    </w:p>
    <w:p w:rsidR="005B0399" w:rsidRDefault="005B0399" w:rsidP="005B0399">
      <w:pPr>
        <w:spacing w:line="360" w:lineRule="auto"/>
        <w:ind w:firstLine="709"/>
        <w:jc w:val="both"/>
        <w:rPr>
          <w:sz w:val="28"/>
          <w:szCs w:val="28"/>
        </w:rPr>
      </w:pPr>
      <w:r>
        <w:rPr>
          <w:sz w:val="28"/>
          <w:szCs w:val="28"/>
        </w:rPr>
        <w:t>– посредством «Почты России»: 630087, г. Новосибирск, ул. Немировича-Данченко, д. 167, каб.703.</w:t>
      </w:r>
    </w:p>
    <w:p w:rsidR="005B0399" w:rsidRDefault="005B0399" w:rsidP="005B0399">
      <w:pPr>
        <w:jc w:val="center"/>
        <w:rPr>
          <w:b/>
          <w:color w:val="000000" w:themeColor="text1"/>
          <w:sz w:val="28"/>
          <w:szCs w:val="28"/>
          <w:shd w:val="clear" w:color="auto" w:fill="FFFFFF"/>
        </w:rPr>
      </w:pPr>
      <w:r>
        <w:rPr>
          <w:rFonts w:ascii="Times New Roman" w:hAnsi="Times New Roman"/>
          <w:b/>
          <w:color w:val="000000" w:themeColor="text1"/>
          <w:sz w:val="28"/>
          <w:szCs w:val="28"/>
          <w:shd w:val="clear" w:color="auto" w:fill="FFFFFF"/>
        </w:rPr>
        <w:t xml:space="preserve">Территории и участки </w:t>
      </w:r>
      <w:r>
        <w:rPr>
          <w:rFonts w:ascii="Times New Roman" w:hAnsi="Times New Roman"/>
          <w:b/>
          <w:sz w:val="28"/>
          <w:szCs w:val="28"/>
        </w:rPr>
        <w:t>с туристическим потенциалом в регионе</w:t>
      </w:r>
    </w:p>
    <w:p w:rsidR="005B0399" w:rsidRDefault="005B0399" w:rsidP="005B0399">
      <w:pPr>
        <w:jc w:val="both"/>
        <w:rPr>
          <w:color w:val="000000" w:themeColor="text1"/>
          <w:sz w:val="28"/>
          <w:szCs w:val="28"/>
        </w:rPr>
      </w:pPr>
    </w:p>
    <w:p w:rsidR="005B0399" w:rsidRDefault="005B0399" w:rsidP="005B0399">
      <w:pPr>
        <w:jc w:val="both"/>
        <w:rPr>
          <w:color w:val="000000" w:themeColor="text1"/>
          <w:sz w:val="28"/>
          <w:szCs w:val="28"/>
        </w:rPr>
      </w:pPr>
    </w:p>
    <w:p w:rsidR="005B0399" w:rsidRDefault="005B0399" w:rsidP="005B0399">
      <w:pPr>
        <w:ind w:firstLine="709"/>
        <w:jc w:val="both"/>
        <w:rPr>
          <w:sz w:val="28"/>
          <w:szCs w:val="28"/>
        </w:rPr>
      </w:pPr>
      <w:r>
        <w:rPr>
          <w:rFonts w:ascii="Times New Roman" w:hAnsi="Times New Roman"/>
          <w:sz w:val="28"/>
          <w:szCs w:val="28"/>
        </w:rPr>
        <w:t xml:space="preserve">Результатом работы регионального </w:t>
      </w:r>
      <w:proofErr w:type="spellStart"/>
      <w:r>
        <w:rPr>
          <w:rFonts w:ascii="Times New Roman" w:hAnsi="Times New Roman"/>
          <w:sz w:val="28"/>
          <w:szCs w:val="28"/>
        </w:rPr>
        <w:t>оперштабапри</w:t>
      </w:r>
      <w:proofErr w:type="spellEnd"/>
      <w:r>
        <w:rPr>
          <w:rFonts w:ascii="Times New Roman" w:hAnsi="Times New Roman"/>
          <w:sz w:val="28"/>
          <w:szCs w:val="28"/>
        </w:rPr>
        <w:t xml:space="preserve"> новосибирском </w:t>
      </w:r>
      <w:proofErr w:type="spellStart"/>
      <w:r>
        <w:rPr>
          <w:rFonts w:ascii="Times New Roman" w:hAnsi="Times New Roman"/>
          <w:sz w:val="28"/>
          <w:szCs w:val="28"/>
        </w:rPr>
        <w:t>Росреестрепо</w:t>
      </w:r>
      <w:proofErr w:type="spellEnd"/>
      <w:r>
        <w:rPr>
          <w:rFonts w:ascii="Times New Roman" w:hAnsi="Times New Roman"/>
          <w:sz w:val="28"/>
          <w:szCs w:val="28"/>
        </w:rPr>
        <w:t xml:space="preserve"> наполнению сервиса «Земля для туризма» к концу 2024 года стали 27 территорий и земельных участков общей площадью более 8590 га, расположенных в 10 районах региона.</w:t>
      </w:r>
    </w:p>
    <w:p w:rsidR="005B0399" w:rsidRDefault="005B0399" w:rsidP="005B0399">
      <w:pPr>
        <w:ind w:firstLine="709"/>
        <w:jc w:val="both"/>
        <w:rPr>
          <w:sz w:val="28"/>
          <w:szCs w:val="28"/>
        </w:rPr>
      </w:pPr>
      <w:r>
        <w:rPr>
          <w:rFonts w:ascii="Times New Roman" w:hAnsi="Times New Roman"/>
          <w:sz w:val="28"/>
          <w:szCs w:val="28"/>
        </w:rPr>
        <w:t xml:space="preserve">Выявленные участки находятся в </w:t>
      </w:r>
      <w:proofErr w:type="gramStart"/>
      <w:r>
        <w:rPr>
          <w:rFonts w:ascii="Times New Roman" w:hAnsi="Times New Roman"/>
          <w:sz w:val="28"/>
          <w:szCs w:val="28"/>
        </w:rPr>
        <w:t>непосредственной</w:t>
      </w:r>
      <w:proofErr w:type="gramEnd"/>
      <w:r>
        <w:rPr>
          <w:rFonts w:ascii="Times New Roman" w:hAnsi="Times New Roman"/>
          <w:sz w:val="28"/>
          <w:szCs w:val="28"/>
        </w:rPr>
        <w:t xml:space="preserve"> </w:t>
      </w:r>
      <w:proofErr w:type="spellStart"/>
      <w:r>
        <w:rPr>
          <w:rFonts w:ascii="Times New Roman" w:hAnsi="Times New Roman"/>
          <w:sz w:val="28"/>
          <w:szCs w:val="28"/>
        </w:rPr>
        <w:t>вблизости</w:t>
      </w:r>
      <w:proofErr w:type="spellEnd"/>
      <w:r>
        <w:rPr>
          <w:rFonts w:ascii="Times New Roman" w:hAnsi="Times New Roman"/>
          <w:sz w:val="28"/>
          <w:szCs w:val="28"/>
        </w:rPr>
        <w:t xml:space="preserve"> к таким объектам туристического интереса как озера: Карачи, Довольное, Чаны, Убинское, Горькое, а также вблизи </w:t>
      </w:r>
      <w:proofErr w:type="spellStart"/>
      <w:r>
        <w:rPr>
          <w:rFonts w:ascii="Times New Roman" w:hAnsi="Times New Roman"/>
          <w:sz w:val="28"/>
          <w:szCs w:val="28"/>
        </w:rPr>
        <w:t>Бердских</w:t>
      </w:r>
      <w:proofErr w:type="spellEnd"/>
      <w:r>
        <w:rPr>
          <w:rFonts w:ascii="Times New Roman" w:hAnsi="Times New Roman"/>
          <w:sz w:val="28"/>
          <w:szCs w:val="28"/>
        </w:rPr>
        <w:t xml:space="preserve"> скал и памятника природы «</w:t>
      </w:r>
      <w:proofErr w:type="spellStart"/>
      <w:r>
        <w:rPr>
          <w:rFonts w:ascii="Times New Roman" w:hAnsi="Times New Roman"/>
          <w:sz w:val="28"/>
          <w:szCs w:val="28"/>
        </w:rPr>
        <w:t>Пешковскийрям</w:t>
      </w:r>
      <w:proofErr w:type="spellEnd"/>
      <w:r>
        <w:rPr>
          <w:rFonts w:ascii="Times New Roman" w:hAnsi="Times New Roman"/>
          <w:sz w:val="28"/>
          <w:szCs w:val="28"/>
        </w:rPr>
        <w:t>».</w:t>
      </w:r>
    </w:p>
    <w:p w:rsidR="005B0399" w:rsidRDefault="005B0399" w:rsidP="005B0399">
      <w:pPr>
        <w:ind w:firstLine="709"/>
        <w:jc w:val="both"/>
        <w:rPr>
          <w:sz w:val="28"/>
          <w:szCs w:val="28"/>
        </w:rPr>
      </w:pPr>
      <w:r>
        <w:rPr>
          <w:rFonts w:ascii="Times New Roman" w:hAnsi="Times New Roman"/>
          <w:sz w:val="28"/>
          <w:szCs w:val="28"/>
        </w:rPr>
        <w:t xml:space="preserve">На заседании оперативного штаба в декабре 2024 года в список земель, пригодных для осуществления туристской деятельности, включен земельный участок площадью 1,53 га, расположенный на территории </w:t>
      </w:r>
      <w:proofErr w:type="spellStart"/>
      <w:r>
        <w:rPr>
          <w:rFonts w:ascii="Times New Roman" w:hAnsi="Times New Roman"/>
          <w:sz w:val="28"/>
          <w:szCs w:val="28"/>
        </w:rPr>
        <w:t>Барышевского</w:t>
      </w:r>
      <w:proofErr w:type="spellEnd"/>
      <w:r>
        <w:rPr>
          <w:rFonts w:ascii="Times New Roman" w:hAnsi="Times New Roman"/>
          <w:sz w:val="28"/>
          <w:szCs w:val="28"/>
        </w:rPr>
        <w:t xml:space="preserve"> сельсовета, в непосредственной близости к Горнолыжному комплексу «Ключи». Горнолыжный компле</w:t>
      </w:r>
      <w:proofErr w:type="gramStart"/>
      <w:r>
        <w:rPr>
          <w:rFonts w:ascii="Times New Roman" w:hAnsi="Times New Roman"/>
          <w:sz w:val="28"/>
          <w:szCs w:val="28"/>
        </w:rPr>
        <w:t>кс вкл</w:t>
      </w:r>
      <w:proofErr w:type="gramEnd"/>
      <w:r>
        <w:rPr>
          <w:rFonts w:ascii="Times New Roman" w:hAnsi="Times New Roman"/>
          <w:sz w:val="28"/>
          <w:szCs w:val="28"/>
        </w:rPr>
        <w:t xml:space="preserve">ючен в перечень объектов туристического интереса в июле 2024 года, </w:t>
      </w:r>
      <w:r>
        <w:rPr>
          <w:rFonts w:ascii="Times New Roman" w:hAnsi="Times New Roman"/>
          <w:color w:val="000000" w:themeColor="text1"/>
          <w:sz w:val="28"/>
          <w:szCs w:val="28"/>
        </w:rPr>
        <w:t>расположен менее чем в 40 километрах от центра города Новосибирска и в 9 км от Академгородка, рядом с д. Каменушка.</w:t>
      </w:r>
    </w:p>
    <w:p w:rsidR="005B0399" w:rsidRDefault="005B0399" w:rsidP="005B0399">
      <w:pPr>
        <w:ind w:firstLine="709"/>
        <w:jc w:val="both"/>
        <w:rPr>
          <w:rFonts w:ascii="Montserrat" w:hAnsi="Montserrat"/>
          <w:b/>
          <w:bCs/>
          <w:color w:val="273350"/>
          <w:sz w:val="28"/>
          <w:szCs w:val="28"/>
        </w:rPr>
      </w:pPr>
      <w:r>
        <w:rPr>
          <w:rFonts w:ascii="Times New Roman" w:hAnsi="Times New Roman"/>
          <w:sz w:val="28"/>
          <w:szCs w:val="28"/>
        </w:rPr>
        <w:t xml:space="preserve">Ознакомиться с земельными участками можно через общедоступный сервис «Земля для туризма» на портале пространственных данных «Национальная система пространственных данных» по адресу https://nspd.gov.ru. </w:t>
      </w:r>
    </w:p>
    <w:p w:rsidR="005B0399" w:rsidRDefault="005B0399" w:rsidP="005B0399">
      <w:pPr>
        <w:ind w:firstLine="709"/>
        <w:jc w:val="both"/>
        <w:rPr>
          <w:color w:val="000000" w:themeColor="text1"/>
          <w:sz w:val="28"/>
          <w:szCs w:val="28"/>
        </w:rPr>
      </w:pPr>
      <w:r>
        <w:rPr>
          <w:rFonts w:ascii="Times New Roman" w:hAnsi="Times New Roman"/>
          <w:color w:val="000000" w:themeColor="text1"/>
          <w:sz w:val="28"/>
          <w:szCs w:val="28"/>
        </w:rPr>
        <w:lastRenderedPageBreak/>
        <w:t xml:space="preserve">Предоставление выявленных земельных участков осуществляется в общем порядке, в соответствии с земельным законодательством. </w:t>
      </w:r>
    </w:p>
    <w:p w:rsidR="005B0399" w:rsidRDefault="005B0399" w:rsidP="005B0399">
      <w:pPr>
        <w:shd w:val="clear" w:color="auto" w:fill="FFFFFF"/>
        <w:jc w:val="center"/>
        <w:rPr>
          <w:b/>
          <w:sz w:val="28"/>
          <w:szCs w:val="28"/>
        </w:rPr>
      </w:pPr>
      <w:r>
        <w:rPr>
          <w:b/>
          <w:sz w:val="28"/>
          <w:szCs w:val="28"/>
        </w:rPr>
        <w:t>Реестр границ ЕГРН Новосибирской области в цифрах</w:t>
      </w:r>
    </w:p>
    <w:p w:rsidR="005B0399" w:rsidRDefault="005B0399" w:rsidP="005B0399">
      <w:pPr>
        <w:ind w:firstLine="709"/>
        <w:jc w:val="both"/>
        <w:rPr>
          <w:sz w:val="28"/>
          <w:szCs w:val="28"/>
        </w:rPr>
      </w:pPr>
    </w:p>
    <w:p w:rsidR="005B0399" w:rsidRDefault="005B0399" w:rsidP="005B0399">
      <w:pPr>
        <w:pStyle w:val="ad"/>
        <w:spacing w:after="0"/>
        <w:ind w:firstLine="709"/>
        <w:jc w:val="both"/>
        <w:rPr>
          <w:bCs/>
          <w:sz w:val="28"/>
          <w:szCs w:val="28"/>
        </w:rPr>
      </w:pPr>
      <w:r>
        <w:rPr>
          <w:bCs/>
          <w:sz w:val="28"/>
          <w:szCs w:val="28"/>
        </w:rPr>
        <w:t xml:space="preserve">На начало 2025 </w:t>
      </w:r>
      <w:proofErr w:type="spellStart"/>
      <w:r>
        <w:rPr>
          <w:bCs/>
          <w:sz w:val="28"/>
          <w:szCs w:val="28"/>
        </w:rPr>
        <w:t>годав</w:t>
      </w:r>
      <w:proofErr w:type="spellEnd"/>
      <w:r>
        <w:rPr>
          <w:bCs/>
          <w:sz w:val="28"/>
          <w:szCs w:val="28"/>
        </w:rPr>
        <w:t xml:space="preserve"> реестр границ Единого государственного реестра недвижимости внесено почти 58тысяч </w:t>
      </w:r>
      <w:proofErr w:type="spellStart"/>
      <w:r>
        <w:rPr>
          <w:bCs/>
          <w:sz w:val="28"/>
          <w:szCs w:val="28"/>
        </w:rPr>
        <w:t>объектовНовосибирской</w:t>
      </w:r>
      <w:proofErr w:type="spellEnd"/>
      <w:r>
        <w:rPr>
          <w:bCs/>
          <w:sz w:val="28"/>
          <w:szCs w:val="28"/>
        </w:rPr>
        <w:t xml:space="preserve"> области:</w:t>
      </w:r>
    </w:p>
    <w:p w:rsidR="005B0399" w:rsidRDefault="005B0399" w:rsidP="005B0399">
      <w:pPr>
        <w:pStyle w:val="ad"/>
        <w:spacing w:after="0"/>
        <w:ind w:firstLine="709"/>
        <w:jc w:val="both"/>
        <w:rPr>
          <w:bCs/>
          <w:sz w:val="28"/>
          <w:szCs w:val="28"/>
        </w:rPr>
      </w:pPr>
      <w:r>
        <w:rPr>
          <w:bCs/>
          <w:sz w:val="28"/>
          <w:szCs w:val="28"/>
        </w:rPr>
        <w:t>4 границы между Новосибирской областью и соседними субъектами Российской Федерации (100%);</w:t>
      </w:r>
    </w:p>
    <w:p w:rsidR="005B0399" w:rsidRDefault="005B0399" w:rsidP="005B0399">
      <w:pPr>
        <w:pStyle w:val="ad"/>
        <w:spacing w:after="0"/>
        <w:ind w:firstLine="709"/>
        <w:jc w:val="both"/>
        <w:rPr>
          <w:bCs/>
          <w:sz w:val="28"/>
          <w:szCs w:val="28"/>
        </w:rPr>
      </w:pPr>
      <w:r>
        <w:rPr>
          <w:bCs/>
          <w:sz w:val="28"/>
          <w:szCs w:val="28"/>
        </w:rPr>
        <w:t>488 муниципальных образований (100%);</w:t>
      </w:r>
    </w:p>
    <w:p w:rsidR="005B0399" w:rsidRDefault="005B0399" w:rsidP="005B0399">
      <w:pPr>
        <w:pStyle w:val="ad"/>
        <w:spacing w:after="0"/>
        <w:ind w:firstLine="709"/>
        <w:jc w:val="both"/>
        <w:rPr>
          <w:bCs/>
          <w:sz w:val="28"/>
          <w:szCs w:val="28"/>
        </w:rPr>
      </w:pPr>
      <w:r>
        <w:rPr>
          <w:bCs/>
          <w:sz w:val="28"/>
          <w:szCs w:val="28"/>
        </w:rPr>
        <w:t>1120 населенных пунктов (72,6%);</w:t>
      </w:r>
    </w:p>
    <w:p w:rsidR="005B0399" w:rsidRDefault="005B0399" w:rsidP="005B0399">
      <w:pPr>
        <w:pStyle w:val="ad"/>
        <w:spacing w:after="0"/>
        <w:ind w:firstLine="709"/>
        <w:jc w:val="both"/>
        <w:rPr>
          <w:bCs/>
          <w:sz w:val="28"/>
          <w:szCs w:val="28"/>
        </w:rPr>
      </w:pPr>
      <w:r>
        <w:rPr>
          <w:bCs/>
          <w:sz w:val="28"/>
          <w:szCs w:val="28"/>
        </w:rPr>
        <w:t>3893 территориальные зоны (47,6%);</w:t>
      </w:r>
    </w:p>
    <w:p w:rsidR="005B0399" w:rsidRDefault="005B0399" w:rsidP="005B0399">
      <w:pPr>
        <w:pStyle w:val="ad"/>
        <w:spacing w:after="0"/>
        <w:ind w:firstLine="709"/>
        <w:jc w:val="both"/>
        <w:rPr>
          <w:bCs/>
          <w:sz w:val="28"/>
          <w:szCs w:val="28"/>
        </w:rPr>
      </w:pPr>
      <w:r>
        <w:rPr>
          <w:bCs/>
          <w:sz w:val="28"/>
          <w:szCs w:val="28"/>
        </w:rPr>
        <w:t xml:space="preserve">83 особо </w:t>
      </w:r>
      <w:proofErr w:type="gramStart"/>
      <w:r>
        <w:rPr>
          <w:bCs/>
          <w:sz w:val="28"/>
          <w:szCs w:val="28"/>
        </w:rPr>
        <w:t>охраняемых</w:t>
      </w:r>
      <w:proofErr w:type="gramEnd"/>
      <w:r>
        <w:rPr>
          <w:bCs/>
          <w:sz w:val="28"/>
          <w:szCs w:val="28"/>
        </w:rPr>
        <w:t xml:space="preserve"> природных территории (96,5%);</w:t>
      </w:r>
    </w:p>
    <w:p w:rsidR="005B0399" w:rsidRDefault="005B0399" w:rsidP="005B0399">
      <w:pPr>
        <w:pStyle w:val="ad"/>
        <w:spacing w:after="0"/>
        <w:ind w:firstLine="709"/>
        <w:jc w:val="both"/>
        <w:rPr>
          <w:bCs/>
          <w:sz w:val="28"/>
          <w:szCs w:val="28"/>
        </w:rPr>
      </w:pPr>
      <w:r>
        <w:rPr>
          <w:bCs/>
          <w:sz w:val="28"/>
          <w:szCs w:val="28"/>
        </w:rPr>
        <w:t>32 лесничества (96,7%);</w:t>
      </w:r>
    </w:p>
    <w:p w:rsidR="005B0399" w:rsidRDefault="005B0399" w:rsidP="005B0399">
      <w:pPr>
        <w:pStyle w:val="ad"/>
        <w:spacing w:after="0"/>
        <w:ind w:firstLine="709"/>
        <w:jc w:val="both"/>
        <w:rPr>
          <w:bCs/>
          <w:sz w:val="28"/>
          <w:szCs w:val="28"/>
        </w:rPr>
      </w:pPr>
      <w:r>
        <w:rPr>
          <w:bCs/>
          <w:sz w:val="28"/>
          <w:szCs w:val="28"/>
        </w:rPr>
        <w:t>1 лесопарковый зеленый пояс;</w:t>
      </w:r>
    </w:p>
    <w:p w:rsidR="005B0399" w:rsidRDefault="005B0399" w:rsidP="005B0399">
      <w:pPr>
        <w:pStyle w:val="ad"/>
        <w:spacing w:after="0"/>
        <w:ind w:firstLine="709"/>
        <w:jc w:val="both"/>
        <w:rPr>
          <w:bCs/>
          <w:sz w:val="28"/>
          <w:szCs w:val="28"/>
        </w:rPr>
      </w:pPr>
      <w:r>
        <w:rPr>
          <w:bCs/>
          <w:sz w:val="28"/>
          <w:szCs w:val="28"/>
        </w:rPr>
        <w:t>2 территории опережающего развития;</w:t>
      </w:r>
    </w:p>
    <w:p w:rsidR="005B0399" w:rsidRDefault="005B0399" w:rsidP="005B0399">
      <w:pPr>
        <w:pStyle w:val="ad"/>
        <w:spacing w:after="0"/>
        <w:ind w:firstLine="709"/>
        <w:jc w:val="both"/>
        <w:rPr>
          <w:bCs/>
          <w:sz w:val="28"/>
          <w:szCs w:val="28"/>
        </w:rPr>
      </w:pPr>
      <w:r>
        <w:rPr>
          <w:bCs/>
          <w:sz w:val="28"/>
          <w:szCs w:val="28"/>
        </w:rPr>
        <w:t>1296 территорий объектов культурного наследия;</w:t>
      </w:r>
    </w:p>
    <w:p w:rsidR="005B0399" w:rsidRDefault="005B0399" w:rsidP="005B0399">
      <w:pPr>
        <w:pStyle w:val="ad"/>
        <w:spacing w:after="0"/>
        <w:ind w:firstLine="709"/>
        <w:jc w:val="both"/>
        <w:rPr>
          <w:bCs/>
          <w:sz w:val="28"/>
          <w:szCs w:val="28"/>
        </w:rPr>
      </w:pPr>
      <w:r>
        <w:rPr>
          <w:bCs/>
          <w:sz w:val="28"/>
          <w:szCs w:val="28"/>
        </w:rPr>
        <w:t>394 зоны охраны объектов культурного наследия;</w:t>
      </w:r>
    </w:p>
    <w:p w:rsidR="005B0399" w:rsidRDefault="005B0399" w:rsidP="005B0399">
      <w:pPr>
        <w:pStyle w:val="ad"/>
        <w:spacing w:after="0"/>
        <w:ind w:firstLine="709"/>
        <w:jc w:val="both"/>
        <w:rPr>
          <w:bCs/>
          <w:sz w:val="28"/>
          <w:szCs w:val="28"/>
        </w:rPr>
      </w:pPr>
      <w:r>
        <w:rPr>
          <w:bCs/>
          <w:sz w:val="28"/>
          <w:szCs w:val="28"/>
        </w:rPr>
        <w:t>40559 охранных зон объектов электроэнергетики;</w:t>
      </w:r>
    </w:p>
    <w:p w:rsidR="005B0399" w:rsidRDefault="005B0399" w:rsidP="005B0399">
      <w:pPr>
        <w:pStyle w:val="ad"/>
        <w:spacing w:after="0"/>
        <w:ind w:firstLine="709"/>
        <w:jc w:val="both"/>
        <w:rPr>
          <w:bCs/>
          <w:sz w:val="28"/>
          <w:szCs w:val="28"/>
        </w:rPr>
      </w:pPr>
      <w:r>
        <w:rPr>
          <w:bCs/>
          <w:sz w:val="28"/>
          <w:szCs w:val="28"/>
        </w:rPr>
        <w:t>53 придорожные полосы автомобильных дорог;</w:t>
      </w:r>
    </w:p>
    <w:p w:rsidR="005B0399" w:rsidRDefault="005B0399" w:rsidP="005B0399">
      <w:pPr>
        <w:pStyle w:val="ad"/>
        <w:spacing w:after="0"/>
        <w:ind w:firstLine="709"/>
        <w:jc w:val="both"/>
        <w:rPr>
          <w:bCs/>
          <w:sz w:val="28"/>
          <w:szCs w:val="28"/>
        </w:rPr>
      </w:pPr>
      <w:r>
        <w:rPr>
          <w:bCs/>
          <w:sz w:val="28"/>
          <w:szCs w:val="28"/>
        </w:rPr>
        <w:t xml:space="preserve">1555охранных зон газопроводов, нефтепроводов, </w:t>
      </w:r>
      <w:proofErr w:type="spellStart"/>
      <w:r>
        <w:rPr>
          <w:bCs/>
          <w:sz w:val="28"/>
          <w:szCs w:val="28"/>
        </w:rPr>
        <w:t>аммиакопроводов</w:t>
      </w:r>
      <w:proofErr w:type="spellEnd"/>
      <w:r>
        <w:rPr>
          <w:bCs/>
          <w:sz w:val="28"/>
          <w:szCs w:val="28"/>
        </w:rPr>
        <w:t>;</w:t>
      </w:r>
    </w:p>
    <w:p w:rsidR="005B0399" w:rsidRDefault="005B0399" w:rsidP="005B0399">
      <w:pPr>
        <w:pStyle w:val="ad"/>
        <w:spacing w:after="0"/>
        <w:ind w:firstLine="709"/>
        <w:jc w:val="both"/>
        <w:rPr>
          <w:bCs/>
          <w:sz w:val="28"/>
          <w:szCs w:val="28"/>
        </w:rPr>
      </w:pPr>
      <w:r>
        <w:rPr>
          <w:bCs/>
          <w:sz w:val="28"/>
          <w:szCs w:val="28"/>
        </w:rPr>
        <w:t>1283 охранные зоны линий и сооружений связи;</w:t>
      </w:r>
    </w:p>
    <w:p w:rsidR="005B0399" w:rsidRDefault="005B0399" w:rsidP="005B0399">
      <w:pPr>
        <w:pStyle w:val="ad"/>
        <w:spacing w:after="0"/>
        <w:ind w:firstLine="709"/>
        <w:jc w:val="both"/>
        <w:rPr>
          <w:bCs/>
          <w:sz w:val="28"/>
          <w:szCs w:val="28"/>
        </w:rPr>
      </w:pPr>
      <w:r>
        <w:rPr>
          <w:bCs/>
          <w:sz w:val="28"/>
          <w:szCs w:val="28"/>
        </w:rPr>
        <w:t>1090санитарно-защитных зон;</w:t>
      </w:r>
    </w:p>
    <w:p w:rsidR="005B0399" w:rsidRDefault="005B0399" w:rsidP="005B0399">
      <w:pPr>
        <w:pStyle w:val="ad"/>
        <w:spacing w:after="0"/>
        <w:ind w:firstLine="709"/>
        <w:jc w:val="both"/>
        <w:rPr>
          <w:bCs/>
          <w:sz w:val="28"/>
          <w:szCs w:val="28"/>
        </w:rPr>
      </w:pPr>
      <w:r>
        <w:rPr>
          <w:bCs/>
          <w:sz w:val="28"/>
          <w:szCs w:val="28"/>
        </w:rPr>
        <w:t>3629охранных зон геодезических, нивелирных и гравиметрических пунктов;</w:t>
      </w:r>
    </w:p>
    <w:p w:rsidR="005B0399" w:rsidRDefault="005B0399" w:rsidP="005B0399">
      <w:pPr>
        <w:pStyle w:val="ad"/>
        <w:spacing w:after="0"/>
        <w:ind w:firstLine="709"/>
        <w:jc w:val="both"/>
        <w:rPr>
          <w:bCs/>
          <w:sz w:val="28"/>
          <w:szCs w:val="28"/>
        </w:rPr>
      </w:pPr>
      <w:r>
        <w:rPr>
          <w:bCs/>
          <w:sz w:val="28"/>
          <w:szCs w:val="28"/>
        </w:rPr>
        <w:t xml:space="preserve">161 </w:t>
      </w:r>
      <w:proofErr w:type="spellStart"/>
      <w:r>
        <w:rPr>
          <w:bCs/>
          <w:sz w:val="28"/>
          <w:szCs w:val="28"/>
        </w:rPr>
        <w:t>водоохранная</w:t>
      </w:r>
      <w:proofErr w:type="spellEnd"/>
      <w:r>
        <w:rPr>
          <w:bCs/>
          <w:sz w:val="28"/>
          <w:szCs w:val="28"/>
        </w:rPr>
        <w:t xml:space="preserve"> зона;</w:t>
      </w:r>
    </w:p>
    <w:p w:rsidR="005B0399" w:rsidRDefault="005B0399" w:rsidP="005B0399">
      <w:pPr>
        <w:pStyle w:val="ad"/>
        <w:spacing w:after="0"/>
        <w:ind w:firstLine="709"/>
        <w:jc w:val="both"/>
        <w:rPr>
          <w:bCs/>
          <w:sz w:val="28"/>
          <w:szCs w:val="28"/>
        </w:rPr>
      </w:pPr>
      <w:r>
        <w:rPr>
          <w:bCs/>
          <w:sz w:val="28"/>
          <w:szCs w:val="28"/>
        </w:rPr>
        <w:t>161 береговая линия (граница водного объекта);</w:t>
      </w:r>
    </w:p>
    <w:p w:rsidR="005B0399" w:rsidRDefault="005B0399" w:rsidP="005B0399">
      <w:pPr>
        <w:pStyle w:val="ad"/>
        <w:spacing w:after="0"/>
        <w:ind w:firstLine="709"/>
        <w:jc w:val="both"/>
        <w:rPr>
          <w:bCs/>
          <w:sz w:val="28"/>
          <w:szCs w:val="28"/>
        </w:rPr>
      </w:pPr>
      <w:r>
        <w:rPr>
          <w:bCs/>
          <w:sz w:val="28"/>
          <w:szCs w:val="28"/>
        </w:rPr>
        <w:t>161 прибрежная защитная полоса;</w:t>
      </w:r>
    </w:p>
    <w:p w:rsidR="005B0399" w:rsidRDefault="005B0399" w:rsidP="005B0399">
      <w:pPr>
        <w:pStyle w:val="ad"/>
        <w:spacing w:after="0"/>
        <w:ind w:firstLine="709"/>
        <w:jc w:val="both"/>
        <w:rPr>
          <w:bCs/>
          <w:sz w:val="28"/>
          <w:szCs w:val="28"/>
        </w:rPr>
      </w:pPr>
      <w:r>
        <w:rPr>
          <w:bCs/>
          <w:sz w:val="28"/>
          <w:szCs w:val="28"/>
        </w:rPr>
        <w:t>32 зоны затопления и подтопления;</w:t>
      </w:r>
    </w:p>
    <w:p w:rsidR="005B0399" w:rsidRDefault="005B0399" w:rsidP="005B0399">
      <w:pPr>
        <w:pStyle w:val="ad"/>
        <w:spacing w:after="0"/>
        <w:ind w:firstLine="709"/>
        <w:jc w:val="both"/>
        <w:rPr>
          <w:bCs/>
          <w:sz w:val="28"/>
          <w:szCs w:val="28"/>
        </w:rPr>
      </w:pPr>
      <w:r>
        <w:rPr>
          <w:bCs/>
          <w:sz w:val="28"/>
          <w:szCs w:val="28"/>
        </w:rPr>
        <w:t>82 зоны санитарной охраны источников питьевого и хозяйственно-бытового водоснабжения;</w:t>
      </w:r>
    </w:p>
    <w:p w:rsidR="005B0399" w:rsidRDefault="005B0399" w:rsidP="005B0399">
      <w:pPr>
        <w:pStyle w:val="ad"/>
        <w:spacing w:after="0"/>
        <w:ind w:firstLine="709"/>
        <w:jc w:val="both"/>
        <w:rPr>
          <w:bCs/>
          <w:sz w:val="28"/>
          <w:szCs w:val="28"/>
        </w:rPr>
      </w:pPr>
      <w:r>
        <w:rPr>
          <w:bCs/>
          <w:sz w:val="28"/>
          <w:szCs w:val="28"/>
        </w:rPr>
        <w:t>970 территорий, в отношении которых устанавливаются публичные сервитуты;</w:t>
      </w:r>
    </w:p>
    <w:p w:rsidR="005B0399" w:rsidRDefault="005B0399" w:rsidP="005B0399">
      <w:pPr>
        <w:pStyle w:val="ad"/>
        <w:spacing w:after="0"/>
        <w:ind w:firstLine="709"/>
        <w:jc w:val="both"/>
        <w:rPr>
          <w:bCs/>
          <w:sz w:val="28"/>
          <w:szCs w:val="28"/>
        </w:rPr>
      </w:pPr>
      <w:r>
        <w:rPr>
          <w:bCs/>
          <w:sz w:val="28"/>
          <w:szCs w:val="28"/>
        </w:rPr>
        <w:t>418 утвержденных проектов межевания территории.</w:t>
      </w:r>
    </w:p>
    <w:p w:rsidR="005B0399" w:rsidRDefault="005B0399" w:rsidP="005B0399">
      <w:pPr>
        <w:pStyle w:val="ad"/>
        <w:spacing w:after="0"/>
        <w:ind w:firstLine="709"/>
        <w:jc w:val="both"/>
        <w:rPr>
          <w:bCs/>
          <w:sz w:val="28"/>
          <w:szCs w:val="28"/>
        </w:rPr>
      </w:pPr>
      <w:r>
        <w:rPr>
          <w:bCs/>
          <w:sz w:val="28"/>
          <w:szCs w:val="28"/>
        </w:rPr>
        <w:t xml:space="preserve">Сведения об объектах реестра границ отображаются </w:t>
      </w:r>
      <w:proofErr w:type="gramStart"/>
      <w:r>
        <w:rPr>
          <w:bCs/>
          <w:sz w:val="28"/>
          <w:szCs w:val="28"/>
        </w:rPr>
        <w:t>на</w:t>
      </w:r>
      <w:proofErr w:type="gramEnd"/>
      <w:r>
        <w:rPr>
          <w:bCs/>
          <w:sz w:val="28"/>
          <w:szCs w:val="28"/>
        </w:rPr>
        <w:t xml:space="preserve"> </w:t>
      </w:r>
      <w:proofErr w:type="gramStart"/>
      <w:r>
        <w:rPr>
          <w:sz w:val="28"/>
          <w:szCs w:val="28"/>
        </w:rPr>
        <w:t>Публичной</w:t>
      </w:r>
      <w:proofErr w:type="gramEnd"/>
      <w:r>
        <w:rPr>
          <w:sz w:val="28"/>
          <w:szCs w:val="28"/>
        </w:rPr>
        <w:t xml:space="preserve"> кадастровой </w:t>
      </w:r>
      <w:proofErr w:type="spellStart"/>
      <w:r>
        <w:rPr>
          <w:sz w:val="28"/>
          <w:szCs w:val="28"/>
        </w:rPr>
        <w:t>картеЕдиной</w:t>
      </w:r>
      <w:proofErr w:type="spellEnd"/>
      <w:r>
        <w:rPr>
          <w:sz w:val="28"/>
          <w:szCs w:val="28"/>
        </w:rPr>
        <w:t xml:space="preserve"> цифровой платформы «Национальная система пространственных данных»</w:t>
      </w:r>
      <w:proofErr w:type="spellStart"/>
      <w:r>
        <w:rPr>
          <w:sz w:val="28"/>
          <w:szCs w:val="28"/>
        </w:rPr>
        <w:t>nspd.gov.ru</w:t>
      </w:r>
      <w:proofErr w:type="spellEnd"/>
      <w:r>
        <w:rPr>
          <w:sz w:val="28"/>
          <w:szCs w:val="28"/>
        </w:rPr>
        <w:t xml:space="preserve">. </w:t>
      </w:r>
    </w:p>
    <w:p w:rsidR="005B0399" w:rsidRDefault="005B0399" w:rsidP="005B0399">
      <w:pPr>
        <w:spacing w:line="360" w:lineRule="auto"/>
        <w:ind w:firstLine="709"/>
        <w:jc w:val="both"/>
        <w:rPr>
          <w:sz w:val="28"/>
          <w:szCs w:val="28"/>
        </w:rPr>
      </w:pPr>
    </w:p>
    <w:p w:rsidR="005B0399" w:rsidRDefault="005B0399" w:rsidP="005B0399">
      <w:pPr>
        <w:jc w:val="center"/>
        <w:rPr>
          <w:b/>
          <w:bCs/>
          <w:sz w:val="28"/>
          <w:szCs w:val="28"/>
        </w:rPr>
      </w:pPr>
      <w:r>
        <w:rPr>
          <w:rFonts w:ascii="Times New Roman" w:hAnsi="Times New Roman" w:cs="Times New Roman"/>
          <w:b/>
          <w:sz w:val="28"/>
          <w:szCs w:val="28"/>
        </w:rPr>
        <w:t>Почти полмиллиона обращений за оформлением недвижимости Новосибирской области поступило в 2024 году</w:t>
      </w:r>
    </w:p>
    <w:p w:rsidR="005B0399" w:rsidRDefault="005B0399" w:rsidP="005B0399">
      <w:pPr>
        <w:jc w:val="center"/>
        <w:rPr>
          <w:b/>
          <w:bCs/>
          <w:sz w:val="28"/>
          <w:szCs w:val="28"/>
        </w:rPr>
      </w:pPr>
    </w:p>
    <w:p w:rsidR="005B0399" w:rsidRDefault="005B0399" w:rsidP="005B0399">
      <w:pPr>
        <w:jc w:val="both"/>
        <w:rPr>
          <w:b/>
          <w:sz w:val="28"/>
          <w:szCs w:val="28"/>
        </w:rPr>
      </w:pPr>
      <w:r>
        <w:rPr>
          <w:rFonts w:ascii="Times New Roman" w:hAnsi="Times New Roman" w:cs="Times New Roman"/>
          <w:sz w:val="28"/>
          <w:szCs w:val="28"/>
        </w:rPr>
        <w:lastRenderedPageBreak/>
        <w:tab/>
        <w:t>В сравнении с прошлым годом общая картина активности рынка недвижимости Новосибирской области существенно не изменилась.</w:t>
      </w:r>
    </w:p>
    <w:p w:rsidR="005B0399" w:rsidRDefault="005B0399" w:rsidP="005B0399">
      <w:pPr>
        <w:jc w:val="both"/>
        <w:rPr>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За год в новосибирский </w:t>
      </w:r>
      <w:proofErr w:type="spellStart"/>
      <w:r>
        <w:rPr>
          <w:rFonts w:ascii="Times New Roman" w:hAnsi="Times New Roman" w:cs="Times New Roman"/>
          <w:sz w:val="28"/>
          <w:szCs w:val="28"/>
        </w:rPr>
        <w:t>Росреестр</w:t>
      </w:r>
      <w:proofErr w:type="spellEnd"/>
      <w:r>
        <w:rPr>
          <w:rFonts w:ascii="Times New Roman" w:hAnsi="Times New Roman" w:cs="Times New Roman"/>
          <w:sz w:val="28"/>
          <w:szCs w:val="28"/>
        </w:rPr>
        <w:t xml:space="preserve"> поступило 495,7 тысяч заявлений о постановке объектов недвижимости на кадастровый учет, регистрацию прав и сделок с недвижимостью, это на 2,5% меньше, чем в 2023 году, и на 7% больше, чем в 2022 году.</w:t>
      </w:r>
      <w:proofErr w:type="gramEnd"/>
    </w:p>
    <w:p w:rsidR="005B0399" w:rsidRDefault="005B0399" w:rsidP="005B0399">
      <w:pPr>
        <w:jc w:val="both"/>
        <w:rPr>
          <w:sz w:val="28"/>
          <w:szCs w:val="28"/>
        </w:rPr>
      </w:pPr>
      <w:r>
        <w:rPr>
          <w:rFonts w:ascii="Times New Roman" w:hAnsi="Times New Roman" w:cs="Times New Roman"/>
          <w:sz w:val="28"/>
          <w:szCs w:val="28"/>
        </w:rPr>
        <w:tab/>
        <w:t>В четвертом квартале 2024 года поступило максимальное количество обращений – 139,5 тысяч, ро</w:t>
      </w:r>
      <w:proofErr w:type="gramStart"/>
      <w:r>
        <w:rPr>
          <w:rFonts w:ascii="Times New Roman" w:hAnsi="Times New Roman" w:cs="Times New Roman"/>
          <w:sz w:val="28"/>
          <w:szCs w:val="28"/>
        </w:rPr>
        <w:t>ст в ср</w:t>
      </w:r>
      <w:proofErr w:type="gramEnd"/>
      <w:r>
        <w:rPr>
          <w:rFonts w:ascii="Times New Roman" w:hAnsi="Times New Roman" w:cs="Times New Roman"/>
          <w:sz w:val="28"/>
          <w:szCs w:val="28"/>
        </w:rPr>
        <w:t>авнении с другими кварталами варьируется от 9% до 27%. Декабрь 2024 год стал самым результативным месяцем за последние четыре года: поступило почти 53 тысячи заявлений.</w:t>
      </w:r>
    </w:p>
    <w:p w:rsidR="005B0399" w:rsidRDefault="005B0399" w:rsidP="005B0399">
      <w:pPr>
        <w:jc w:val="both"/>
        <w:rPr>
          <w:sz w:val="28"/>
          <w:szCs w:val="28"/>
        </w:rPr>
      </w:pPr>
      <w:r>
        <w:rPr>
          <w:rFonts w:ascii="Times New Roman" w:hAnsi="Times New Roman" w:cs="Times New Roman"/>
          <w:sz w:val="28"/>
          <w:szCs w:val="28"/>
        </w:rPr>
        <w:tab/>
        <w:t xml:space="preserve">Больше половины заявлений (251,3 тысячи) подано в электронном виде. </w:t>
      </w:r>
    </w:p>
    <w:p w:rsidR="005B0399" w:rsidRDefault="005B0399" w:rsidP="005B0399">
      <w:pPr>
        <w:jc w:val="both"/>
        <w:rPr>
          <w:sz w:val="28"/>
          <w:szCs w:val="28"/>
        </w:rPr>
      </w:pPr>
      <w:r>
        <w:rPr>
          <w:rFonts w:ascii="Times New Roman" w:hAnsi="Times New Roman" w:cs="Times New Roman"/>
          <w:i/>
          <w:sz w:val="28"/>
          <w:szCs w:val="28"/>
        </w:rPr>
        <w:t xml:space="preserve">«Электронная регистрация набирает популярность. Доверие новосибирцев к электронным услугам </w:t>
      </w:r>
      <w:proofErr w:type="spellStart"/>
      <w:r>
        <w:rPr>
          <w:rFonts w:ascii="Times New Roman" w:hAnsi="Times New Roman" w:cs="Times New Roman"/>
          <w:i/>
          <w:sz w:val="28"/>
          <w:szCs w:val="28"/>
        </w:rPr>
        <w:t>Росреестра</w:t>
      </w:r>
      <w:proofErr w:type="spellEnd"/>
      <w:r>
        <w:rPr>
          <w:rFonts w:ascii="Times New Roman" w:hAnsi="Times New Roman" w:cs="Times New Roman"/>
          <w:i/>
          <w:sz w:val="28"/>
          <w:szCs w:val="28"/>
        </w:rPr>
        <w:t xml:space="preserve"> растет, об этом свидетельствуют цифры: число электронных обращений в 2024 году выросло за последние четыре год на 38%»,</w:t>
      </w:r>
      <w:r>
        <w:rPr>
          <w:rFonts w:ascii="Times New Roman" w:hAnsi="Times New Roman" w:cs="Times New Roman"/>
          <w:sz w:val="28"/>
          <w:szCs w:val="28"/>
        </w:rPr>
        <w:t xml:space="preserve"> - отметила заместитель руководителя Управления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Новосибирской области </w:t>
      </w:r>
      <w:r>
        <w:rPr>
          <w:rFonts w:ascii="Times New Roman" w:hAnsi="Times New Roman" w:cs="Times New Roman"/>
          <w:b/>
          <w:sz w:val="28"/>
          <w:szCs w:val="28"/>
        </w:rPr>
        <w:t xml:space="preserve">Наталья </w:t>
      </w:r>
      <w:proofErr w:type="spellStart"/>
      <w:r>
        <w:rPr>
          <w:rFonts w:ascii="Times New Roman" w:hAnsi="Times New Roman" w:cs="Times New Roman"/>
          <w:b/>
          <w:sz w:val="28"/>
          <w:szCs w:val="28"/>
        </w:rPr>
        <w:t>Ивчатова</w:t>
      </w:r>
      <w:proofErr w:type="spellEnd"/>
      <w:r>
        <w:rPr>
          <w:rFonts w:ascii="Times New Roman" w:hAnsi="Times New Roman" w:cs="Times New Roman"/>
          <w:sz w:val="28"/>
          <w:szCs w:val="28"/>
        </w:rPr>
        <w:t xml:space="preserve">. </w:t>
      </w:r>
    </w:p>
    <w:p w:rsidR="005B0399" w:rsidRDefault="005B0399" w:rsidP="005B0399">
      <w:pPr>
        <w:jc w:val="both"/>
        <w:rPr>
          <w:sz w:val="28"/>
          <w:szCs w:val="28"/>
        </w:rPr>
      </w:pPr>
      <w:r>
        <w:rPr>
          <w:rFonts w:ascii="Times New Roman" w:hAnsi="Times New Roman" w:cs="Times New Roman"/>
          <w:sz w:val="28"/>
          <w:szCs w:val="28"/>
        </w:rPr>
        <w:tab/>
        <w:t xml:space="preserve">Единый государственный реестр недвижимости за год пополнился сведениями о более 62 тысячах объектов недвижимости Новосибирской области, общее количество объектов сегодня составляет 3 031 831. Этому </w:t>
      </w:r>
      <w:proofErr w:type="spellStart"/>
      <w:r>
        <w:rPr>
          <w:rFonts w:ascii="Times New Roman" w:hAnsi="Times New Roman" w:cs="Times New Roman"/>
          <w:sz w:val="28"/>
          <w:szCs w:val="28"/>
        </w:rPr>
        <w:t>способствовалоне</w:t>
      </w:r>
      <w:proofErr w:type="spellEnd"/>
      <w:r>
        <w:rPr>
          <w:rFonts w:ascii="Times New Roman" w:hAnsi="Times New Roman" w:cs="Times New Roman"/>
          <w:sz w:val="28"/>
          <w:szCs w:val="28"/>
        </w:rPr>
        <w:t xml:space="preserve"> только строительство новых объектов, но и совместная работа новосибирского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с региональными органами власти и местного самоуправления по выявлению правообладателей ранее учтенных объектов недвижимости, а также проведению комплексных кадастровых работ.</w:t>
      </w:r>
    </w:p>
    <w:p w:rsidR="005B0399" w:rsidRDefault="005B0399" w:rsidP="005B0399">
      <w:pPr>
        <w:ind w:firstLine="708"/>
        <w:jc w:val="both"/>
        <w:rPr>
          <w:sz w:val="28"/>
          <w:szCs w:val="28"/>
        </w:rPr>
      </w:pPr>
      <w:r>
        <w:rPr>
          <w:rFonts w:ascii="Times New Roman" w:hAnsi="Times New Roman" w:cs="Times New Roman"/>
          <w:sz w:val="28"/>
          <w:szCs w:val="28"/>
        </w:rPr>
        <w:t xml:space="preserve">В течение года комплексные кадастровые работы на территории региона проводились за счет средств областного и местного бюджетов, работы проведены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Барабинском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Болотнинском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Доволенском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Искитимском</w:t>
      </w:r>
      <w:proofErr w:type="spellEnd"/>
      <w:r>
        <w:rPr>
          <w:rFonts w:ascii="Times New Roman" w:hAnsi="Times New Roman" w:cs="Times New Roman"/>
          <w:sz w:val="28"/>
          <w:szCs w:val="28"/>
        </w:rPr>
        <w:t xml:space="preserve">, Краснозерском, Куйбышевском, </w:t>
      </w:r>
      <w:proofErr w:type="spellStart"/>
      <w:r>
        <w:rPr>
          <w:rFonts w:ascii="Times New Roman" w:hAnsi="Times New Roman" w:cs="Times New Roman"/>
          <w:sz w:val="28"/>
          <w:szCs w:val="28"/>
        </w:rPr>
        <w:t>Маслянинском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Мошковском</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Чулымском</w:t>
      </w:r>
      <w:proofErr w:type="spellEnd"/>
      <w:r>
        <w:rPr>
          <w:rFonts w:ascii="Times New Roman" w:hAnsi="Times New Roman" w:cs="Times New Roman"/>
          <w:sz w:val="28"/>
          <w:szCs w:val="28"/>
        </w:rPr>
        <w:t xml:space="preserve"> районах Новосибирской области. В результате в Единый государственный реестр недвижимости внесены сведения о 6 999 объектах недвижимости (4 464 – земельные участки, 2 535 – объекты капитального строительства). На 2025 год на проведение комплексных кадастровых работ в 125 кадастровых </w:t>
      </w:r>
    </w:p>
    <w:p w:rsidR="005B0399" w:rsidRDefault="005B0399" w:rsidP="005B0399">
      <w:pPr>
        <w:ind w:firstLine="708"/>
        <w:jc w:val="both"/>
        <w:rPr>
          <w:sz w:val="28"/>
          <w:szCs w:val="28"/>
        </w:rPr>
      </w:pPr>
      <w:r>
        <w:rPr>
          <w:rFonts w:ascii="Times New Roman" w:hAnsi="Times New Roman" w:cs="Times New Roman"/>
          <w:sz w:val="28"/>
          <w:szCs w:val="28"/>
        </w:rPr>
        <w:t xml:space="preserve">кварталах из федерального бюджета региону выделены средства федерального бюджета в размере 8,7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рублей.</w:t>
      </w:r>
    </w:p>
    <w:p w:rsidR="005B0399" w:rsidRDefault="005B0399" w:rsidP="005B0399">
      <w:pPr>
        <w:ind w:firstLine="708"/>
        <w:jc w:val="both"/>
        <w:rPr>
          <w:sz w:val="28"/>
          <w:szCs w:val="28"/>
        </w:rPr>
      </w:pPr>
      <w:r>
        <w:rPr>
          <w:rFonts w:ascii="Times New Roman" w:hAnsi="Times New Roman" w:cs="Times New Roman"/>
          <w:i/>
          <w:sz w:val="28"/>
          <w:szCs w:val="28"/>
        </w:rPr>
        <w:t xml:space="preserve">«Комплексные кадастровые работы за счёт средств федерального бюджета будут осуществляться на территории Новосибирской области </w:t>
      </w:r>
      <w:r>
        <w:rPr>
          <w:rFonts w:ascii="Times New Roman" w:hAnsi="Times New Roman" w:cs="Times New Roman"/>
          <w:i/>
          <w:sz w:val="28"/>
          <w:szCs w:val="28"/>
        </w:rPr>
        <w:lastRenderedPageBreak/>
        <w:t xml:space="preserve">филиалом ППК </w:t>
      </w:r>
      <w:proofErr w:type="spellStart"/>
      <w:r>
        <w:rPr>
          <w:rFonts w:ascii="Times New Roman" w:hAnsi="Times New Roman" w:cs="Times New Roman"/>
          <w:i/>
          <w:sz w:val="28"/>
          <w:szCs w:val="28"/>
        </w:rPr>
        <w:t>Роскадастр</w:t>
      </w:r>
      <w:proofErr w:type="spellEnd"/>
      <w:r>
        <w:rPr>
          <w:rFonts w:ascii="Times New Roman" w:hAnsi="Times New Roman" w:cs="Times New Roman"/>
          <w:i/>
          <w:sz w:val="28"/>
          <w:szCs w:val="28"/>
        </w:rPr>
        <w:t xml:space="preserve">. Для нашего региона - это одна из основных задач, - </w:t>
      </w:r>
      <w:r>
        <w:rPr>
          <w:rFonts w:ascii="Times New Roman" w:hAnsi="Times New Roman" w:cs="Times New Roman"/>
          <w:sz w:val="28"/>
          <w:szCs w:val="28"/>
        </w:rPr>
        <w:t>сообщила заместитель директора – главный технолог филиала ППК «</w:t>
      </w:r>
      <w:proofErr w:type="spellStart"/>
      <w:r>
        <w:rPr>
          <w:rFonts w:ascii="Times New Roman" w:hAnsi="Times New Roman" w:cs="Times New Roman"/>
          <w:sz w:val="28"/>
          <w:szCs w:val="28"/>
        </w:rPr>
        <w:t>Роскадастр</w:t>
      </w:r>
      <w:proofErr w:type="spellEnd"/>
      <w:r>
        <w:rPr>
          <w:rFonts w:ascii="Times New Roman" w:hAnsi="Times New Roman" w:cs="Times New Roman"/>
          <w:sz w:val="28"/>
          <w:szCs w:val="28"/>
        </w:rPr>
        <w:t xml:space="preserve">» по Новосибирской области </w:t>
      </w:r>
      <w:r>
        <w:rPr>
          <w:rFonts w:ascii="Times New Roman" w:hAnsi="Times New Roman" w:cs="Times New Roman"/>
          <w:b/>
          <w:sz w:val="28"/>
          <w:szCs w:val="28"/>
        </w:rPr>
        <w:t>Оксана Макаренко</w:t>
      </w:r>
      <w:r>
        <w:rPr>
          <w:rFonts w:ascii="Times New Roman" w:hAnsi="Times New Roman" w:cs="Times New Roman"/>
          <w:sz w:val="28"/>
          <w:szCs w:val="28"/>
        </w:rPr>
        <w:t xml:space="preserve">. - </w:t>
      </w:r>
      <w:r>
        <w:rPr>
          <w:rFonts w:ascii="Times New Roman" w:hAnsi="Times New Roman" w:cs="Times New Roman"/>
          <w:i/>
          <w:sz w:val="28"/>
          <w:szCs w:val="28"/>
        </w:rPr>
        <w:t>Данные работы помогут сделать реестр недвижимости на территории области более полным и точным, позволят внести сведения свыше 20 тысяч объектов недвижимости, уточнить границы  таких объектов и исправить реестровые ошибки».</w:t>
      </w:r>
    </w:p>
    <w:p w:rsidR="005B0399" w:rsidRDefault="005B0399" w:rsidP="005B0399">
      <w:pPr>
        <w:spacing w:line="360" w:lineRule="auto"/>
        <w:ind w:firstLine="709"/>
        <w:jc w:val="both"/>
        <w:rPr>
          <w:sz w:val="28"/>
          <w:szCs w:val="28"/>
        </w:rPr>
      </w:pPr>
    </w:p>
    <w:p w:rsidR="005B0399" w:rsidRDefault="005B0399" w:rsidP="005B0399">
      <w:pPr>
        <w:pStyle w:val="Standard"/>
        <w:jc w:val="center"/>
        <w:rPr>
          <w:rFonts w:ascii="Times New Roman" w:hAnsi="Times New Roman" w:cs="Times New Roman"/>
          <w:b/>
          <w:sz w:val="28"/>
          <w:szCs w:val="28"/>
        </w:rPr>
      </w:pPr>
      <w:r>
        <w:rPr>
          <w:rFonts w:ascii="Times New Roman" w:hAnsi="Times New Roman" w:cs="Times New Roman"/>
          <w:b/>
          <w:sz w:val="28"/>
          <w:szCs w:val="28"/>
        </w:rPr>
        <w:t xml:space="preserve">Итоги 2024 года: </w:t>
      </w:r>
    </w:p>
    <w:p w:rsidR="005B0399" w:rsidRDefault="005B0399" w:rsidP="005B0399">
      <w:pPr>
        <w:pStyle w:val="Standard"/>
        <w:jc w:val="center"/>
        <w:rPr>
          <w:rFonts w:ascii="Times New Roman" w:hAnsi="Times New Roman" w:cs="Times New Roman"/>
          <w:b/>
          <w:sz w:val="28"/>
          <w:szCs w:val="28"/>
        </w:rPr>
      </w:pPr>
      <w:r>
        <w:rPr>
          <w:rFonts w:ascii="Times New Roman" w:hAnsi="Times New Roman" w:cs="Times New Roman"/>
          <w:b/>
          <w:sz w:val="28"/>
          <w:szCs w:val="28"/>
        </w:rPr>
        <w:t>электронная регистрация прав</w:t>
      </w:r>
    </w:p>
    <w:p w:rsidR="005B0399" w:rsidRDefault="005B0399" w:rsidP="005B0399">
      <w:pPr>
        <w:pStyle w:val="Standard"/>
        <w:rPr>
          <w:rFonts w:ascii="Times New Roman" w:hAnsi="Times New Roman" w:cs="Times New Roman"/>
          <w:sz w:val="28"/>
          <w:szCs w:val="28"/>
        </w:rPr>
      </w:pPr>
    </w:p>
    <w:p w:rsidR="005B0399" w:rsidRDefault="005B0399" w:rsidP="005B0399">
      <w:pPr>
        <w:pStyle w:val="Standard"/>
        <w:jc w:val="both"/>
        <w:rPr>
          <w:rFonts w:ascii="Times New Roman" w:hAnsi="Times New Roman" w:cs="Times New Roman"/>
          <w:sz w:val="28"/>
          <w:szCs w:val="28"/>
        </w:rPr>
      </w:pPr>
      <w:r>
        <w:rPr>
          <w:rFonts w:ascii="Times New Roman" w:hAnsi="Times New Roman" w:cs="Times New Roman"/>
          <w:sz w:val="28"/>
          <w:szCs w:val="28"/>
        </w:rPr>
        <w:t xml:space="preserve">  Управление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Новосибирской области подводит итоги работы за 2024 год.</w:t>
      </w:r>
    </w:p>
    <w:p w:rsidR="005B0399" w:rsidRDefault="005B0399" w:rsidP="005B0399">
      <w:pPr>
        <w:pStyle w:val="Standard"/>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В Новосибирской области продолжила набирать популярность электронная регистрация прав на недвижимость. 21 4493 заявления                          об осуществлении регистрационных действий представлено в электронном виде, что составило 52,5 %. В 2023 году в электронной форме поступило 47 % заявлений о регистрации прав.                         </w:t>
      </w:r>
    </w:p>
    <w:p w:rsidR="005B0399" w:rsidRDefault="005B0399" w:rsidP="005B0399">
      <w:pPr>
        <w:pStyle w:val="Standard"/>
        <w:tabs>
          <w:tab w:val="left" w:pos="709"/>
        </w:tabs>
        <w:jc w:val="both"/>
        <w:rPr>
          <w:rFonts w:ascii="Times New Roman" w:hAnsi="Times New Roman" w:cs="Times New Roman"/>
          <w:sz w:val="28"/>
          <w:szCs w:val="28"/>
        </w:rPr>
      </w:pPr>
      <w:r>
        <w:rPr>
          <w:rFonts w:ascii="Times New Roman" w:hAnsi="Times New Roman" w:cs="Times New Roman"/>
          <w:sz w:val="28"/>
          <w:szCs w:val="28"/>
        </w:rPr>
        <w:t>В 2024 году в электронном виде направлено свыше 26 000, или 94 % заявлений о регистрации ипотеки. При этом 97 % электронных ипотек зарегистрировано в течение одного рабочего дня, что на 12 % больше, чем             в 2023 году.</w:t>
      </w:r>
    </w:p>
    <w:p w:rsidR="005B0399" w:rsidRDefault="005B0399" w:rsidP="005B0399">
      <w:pPr>
        <w:pStyle w:val="Standard"/>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По итогам года одной из востребованных электронных услуг в регионе осталась регистрация договоров участия в долевом строительстве. Более 23000, то есть 86 %, сделок на первичном рынке недвижимости оформлены </w:t>
      </w:r>
      <w:proofErr w:type="spellStart"/>
      <w:r>
        <w:rPr>
          <w:rFonts w:ascii="Times New Roman" w:hAnsi="Times New Roman" w:cs="Times New Roman"/>
          <w:sz w:val="28"/>
          <w:szCs w:val="28"/>
        </w:rPr>
        <w:t>электронно</w:t>
      </w:r>
      <w:proofErr w:type="spellEnd"/>
      <w:r>
        <w:rPr>
          <w:rFonts w:ascii="Times New Roman" w:hAnsi="Times New Roman" w:cs="Times New Roman"/>
          <w:sz w:val="28"/>
          <w:szCs w:val="28"/>
        </w:rPr>
        <w:t>.</w:t>
      </w:r>
    </w:p>
    <w:p w:rsidR="005B0399" w:rsidRDefault="005B0399" w:rsidP="005B0399">
      <w:pPr>
        <w:pStyle w:val="Standard"/>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Около 80 % обращений юридических лиц об осуществлении регистрационных действий </w:t>
      </w:r>
      <w:proofErr w:type="gramStart"/>
      <w:r>
        <w:rPr>
          <w:rFonts w:ascii="Times New Roman" w:hAnsi="Times New Roman" w:cs="Times New Roman"/>
          <w:sz w:val="28"/>
          <w:szCs w:val="28"/>
        </w:rPr>
        <w:t>направлены</w:t>
      </w:r>
      <w:proofErr w:type="gramEnd"/>
      <w:r>
        <w:rPr>
          <w:rFonts w:ascii="Times New Roman" w:hAnsi="Times New Roman" w:cs="Times New Roman"/>
          <w:sz w:val="28"/>
          <w:szCs w:val="28"/>
        </w:rPr>
        <w:t xml:space="preserve"> в электронном виде, что на 15 % превышает показатель прошлого года.</w:t>
      </w:r>
    </w:p>
    <w:p w:rsidR="005B0399" w:rsidRDefault="005B0399" w:rsidP="005B0399">
      <w:pPr>
        <w:spacing w:line="360" w:lineRule="auto"/>
        <w:ind w:firstLine="709"/>
        <w:jc w:val="both"/>
        <w:rPr>
          <w:sz w:val="28"/>
          <w:szCs w:val="28"/>
        </w:rPr>
      </w:pPr>
    </w:p>
    <w:p w:rsidR="005B0399" w:rsidRDefault="005B0399" w:rsidP="005B0399">
      <w:pPr>
        <w:jc w:val="center"/>
        <w:rPr>
          <w:b/>
          <w:sz w:val="28"/>
          <w:szCs w:val="28"/>
        </w:rPr>
      </w:pPr>
      <w:r>
        <w:rPr>
          <w:b/>
          <w:sz w:val="28"/>
          <w:szCs w:val="28"/>
        </w:rPr>
        <w:t>Границы территорий опережающего развития Новосибирской области «Линево» и «Горный» включены  в ЕГРН</w:t>
      </w:r>
    </w:p>
    <w:p w:rsidR="005B0399" w:rsidRDefault="005B0399" w:rsidP="005B0399">
      <w:pPr>
        <w:ind w:firstLine="709"/>
        <w:jc w:val="both"/>
        <w:rPr>
          <w:sz w:val="28"/>
          <w:szCs w:val="28"/>
        </w:rPr>
      </w:pPr>
    </w:p>
    <w:p w:rsidR="005B0399" w:rsidRDefault="005B0399" w:rsidP="005B0399">
      <w:pPr>
        <w:ind w:firstLine="709"/>
        <w:jc w:val="both"/>
        <w:rPr>
          <w:color w:val="000000"/>
          <w:sz w:val="28"/>
          <w:szCs w:val="28"/>
          <w:shd w:val="clear" w:color="auto" w:fill="FFFFFF"/>
        </w:rPr>
      </w:pPr>
      <w:r>
        <w:rPr>
          <w:sz w:val="28"/>
          <w:szCs w:val="28"/>
        </w:rPr>
        <w:t xml:space="preserve">В конце декабря 2024 </w:t>
      </w:r>
      <w:proofErr w:type="spellStart"/>
      <w:r>
        <w:rPr>
          <w:sz w:val="28"/>
          <w:szCs w:val="28"/>
        </w:rPr>
        <w:t>года</w:t>
      </w:r>
      <w:r>
        <w:rPr>
          <w:rStyle w:val="ac"/>
          <w:color w:val="000000"/>
          <w:sz w:val="28"/>
          <w:szCs w:val="28"/>
          <w:shd w:val="clear" w:color="auto" w:fill="FFFFFF"/>
        </w:rPr>
        <w:t>Единый</w:t>
      </w:r>
      <w:proofErr w:type="spellEnd"/>
      <w:r>
        <w:rPr>
          <w:rStyle w:val="ac"/>
          <w:color w:val="000000"/>
          <w:sz w:val="28"/>
          <w:szCs w:val="28"/>
          <w:shd w:val="clear" w:color="auto" w:fill="FFFFFF"/>
        </w:rPr>
        <w:t xml:space="preserve"> государственный реестр недвижимости пополнился сведениями о границах двух территорий опережающего развития Новосибирской област</w:t>
      </w:r>
      <w:proofErr w:type="gramStart"/>
      <w:r>
        <w:rPr>
          <w:rStyle w:val="ac"/>
          <w:color w:val="000000"/>
          <w:sz w:val="28"/>
          <w:szCs w:val="28"/>
          <w:shd w:val="clear" w:color="auto" w:fill="FFFFFF"/>
        </w:rPr>
        <w:t>и«</w:t>
      </w:r>
      <w:proofErr w:type="gramEnd"/>
      <w:r>
        <w:rPr>
          <w:rStyle w:val="ac"/>
          <w:color w:val="000000"/>
          <w:sz w:val="28"/>
          <w:szCs w:val="28"/>
          <w:shd w:val="clear" w:color="auto" w:fill="FFFFFF"/>
        </w:rPr>
        <w:t>Линево» и «Горный».</w:t>
      </w:r>
    </w:p>
    <w:p w:rsidR="005B0399" w:rsidRDefault="005B0399" w:rsidP="005B0399">
      <w:pPr>
        <w:ind w:firstLine="709"/>
        <w:jc w:val="both"/>
        <w:rPr>
          <w:color w:val="000000"/>
          <w:sz w:val="28"/>
          <w:szCs w:val="28"/>
          <w:shd w:val="clear" w:color="auto" w:fill="FFFFFF"/>
        </w:rPr>
      </w:pPr>
      <w:r>
        <w:rPr>
          <w:rStyle w:val="ac"/>
          <w:color w:val="000000"/>
          <w:sz w:val="28"/>
          <w:szCs w:val="28"/>
          <w:shd w:val="clear" w:color="auto" w:fill="FFFFFF"/>
        </w:rPr>
        <w:t xml:space="preserve">ТОР «Линево» находится в одноименном рабочем поселке Линево </w:t>
      </w:r>
      <w:proofErr w:type="spellStart"/>
      <w:r>
        <w:rPr>
          <w:rStyle w:val="ac"/>
          <w:color w:val="000000"/>
          <w:sz w:val="28"/>
          <w:szCs w:val="28"/>
          <w:shd w:val="clear" w:color="auto" w:fill="FFFFFF"/>
        </w:rPr>
        <w:t>Искитимского</w:t>
      </w:r>
      <w:proofErr w:type="spellEnd"/>
      <w:r>
        <w:rPr>
          <w:rStyle w:val="ac"/>
          <w:color w:val="000000"/>
          <w:sz w:val="28"/>
          <w:szCs w:val="28"/>
          <w:shd w:val="clear" w:color="auto" w:fill="FFFFFF"/>
        </w:rPr>
        <w:t xml:space="preserve"> района, </w:t>
      </w:r>
      <w:proofErr w:type="gramStart"/>
      <w:r>
        <w:rPr>
          <w:rStyle w:val="ac"/>
          <w:color w:val="000000"/>
          <w:sz w:val="28"/>
          <w:szCs w:val="28"/>
          <w:shd w:val="clear" w:color="auto" w:fill="FFFFFF"/>
        </w:rPr>
        <w:t>предназначена</w:t>
      </w:r>
      <w:proofErr w:type="gramEnd"/>
      <w:r>
        <w:rPr>
          <w:rStyle w:val="ac"/>
          <w:color w:val="000000"/>
          <w:sz w:val="28"/>
          <w:szCs w:val="28"/>
          <w:shd w:val="clear" w:color="auto" w:fill="FFFFFF"/>
        </w:rPr>
        <w:t xml:space="preserve"> для размещения инвестиционных проектов в сферах производства готовых металлических изделий, машин и оборудования, продукции легкой промышленности, химических продуктов.</w:t>
      </w:r>
    </w:p>
    <w:p w:rsidR="005B0399" w:rsidRDefault="005B0399" w:rsidP="005B0399">
      <w:pPr>
        <w:ind w:firstLine="709"/>
        <w:jc w:val="both"/>
        <w:rPr>
          <w:color w:val="000000"/>
          <w:sz w:val="28"/>
          <w:szCs w:val="28"/>
          <w:shd w:val="clear" w:color="auto" w:fill="FFFFFF"/>
        </w:rPr>
      </w:pPr>
      <w:r>
        <w:rPr>
          <w:rStyle w:val="ac"/>
          <w:color w:val="000000"/>
          <w:sz w:val="28"/>
          <w:szCs w:val="28"/>
          <w:shd w:val="clear" w:color="auto" w:fill="FFFFFF"/>
        </w:rPr>
        <w:lastRenderedPageBreak/>
        <w:t>ТОР «Горный</w:t>
      </w:r>
      <w:proofErr w:type="gramStart"/>
      <w:r>
        <w:rPr>
          <w:rStyle w:val="ac"/>
          <w:color w:val="000000"/>
          <w:sz w:val="28"/>
          <w:szCs w:val="28"/>
          <w:shd w:val="clear" w:color="auto" w:fill="FFFFFF"/>
        </w:rPr>
        <w:t>»с</w:t>
      </w:r>
      <w:proofErr w:type="gramEnd"/>
      <w:r>
        <w:rPr>
          <w:rStyle w:val="ac"/>
          <w:color w:val="000000"/>
          <w:sz w:val="28"/>
          <w:szCs w:val="28"/>
          <w:shd w:val="clear" w:color="auto" w:fill="FFFFFF"/>
        </w:rPr>
        <w:t xml:space="preserve">оздана в границах одноименного рабочего поселка Горный </w:t>
      </w:r>
      <w:proofErr w:type="spellStart"/>
      <w:r>
        <w:rPr>
          <w:rStyle w:val="ac"/>
          <w:color w:val="000000"/>
          <w:sz w:val="28"/>
          <w:szCs w:val="28"/>
          <w:shd w:val="clear" w:color="auto" w:fill="FFFFFF"/>
        </w:rPr>
        <w:t>Тогучинского</w:t>
      </w:r>
      <w:proofErr w:type="spellEnd"/>
      <w:r>
        <w:rPr>
          <w:rStyle w:val="ac"/>
          <w:color w:val="000000"/>
          <w:sz w:val="28"/>
          <w:szCs w:val="28"/>
          <w:shd w:val="clear" w:color="auto" w:fill="FFFFFF"/>
        </w:rPr>
        <w:t xml:space="preserve"> района и позволяет разместить крупные инвестиционные проекты в сфере производства неметаллической минеральной продукции, переработки полезных ископаемых и производства строительных материалов.</w:t>
      </w:r>
    </w:p>
    <w:p w:rsidR="005B0399" w:rsidRDefault="005B0399" w:rsidP="005B0399">
      <w:pPr>
        <w:ind w:firstLine="709"/>
        <w:jc w:val="both"/>
        <w:rPr>
          <w:color w:val="000000"/>
          <w:sz w:val="28"/>
          <w:szCs w:val="28"/>
          <w:shd w:val="clear" w:color="auto" w:fill="FFFFFF"/>
        </w:rPr>
      </w:pPr>
      <w:r>
        <w:rPr>
          <w:rStyle w:val="ac"/>
          <w:color w:val="000000"/>
          <w:sz w:val="28"/>
          <w:szCs w:val="28"/>
          <w:shd w:val="clear" w:color="auto" w:fill="FFFFFF"/>
        </w:rPr>
        <w:t>На территориях опережающего развития устанавливается особый правовой режим для осуществления предпринимательской деятельности,  повышения инвестиционной привлекательности. Ускоренное развитие социально-экономической сферы способствует увеличению количества рабочих мест и позволяет создать более комфортные условия для населения, проживающего на данных территориях.</w:t>
      </w:r>
    </w:p>
    <w:p w:rsidR="005B0399" w:rsidRDefault="005B0399" w:rsidP="005B0399">
      <w:pPr>
        <w:ind w:firstLine="709"/>
        <w:jc w:val="both"/>
        <w:rPr>
          <w:color w:val="000000"/>
          <w:sz w:val="28"/>
          <w:szCs w:val="28"/>
          <w:shd w:val="clear" w:color="auto" w:fill="FFFFFF"/>
        </w:rPr>
      </w:pPr>
      <w:r>
        <w:rPr>
          <w:rStyle w:val="ac"/>
          <w:color w:val="000000"/>
          <w:sz w:val="28"/>
          <w:szCs w:val="28"/>
          <w:shd w:val="clear" w:color="auto" w:fill="FFFFFF"/>
        </w:rPr>
        <w:t>Напомним, что территории опережающего развития «Линево» и «Горный» созданы с 2018 и 2019 годах постановлениями Правительства Российской Федерации от 16.03.2018 № 268 и от 12.04.2019 № 429.</w:t>
      </w:r>
    </w:p>
    <w:p w:rsidR="005B0399" w:rsidRDefault="005B0399" w:rsidP="005B0399">
      <w:pPr>
        <w:spacing w:line="360" w:lineRule="auto"/>
        <w:ind w:firstLine="709"/>
        <w:jc w:val="both"/>
        <w:rPr>
          <w:sz w:val="28"/>
          <w:szCs w:val="28"/>
        </w:rPr>
      </w:pPr>
    </w:p>
    <w:p w:rsidR="005B0399" w:rsidRDefault="005B0399" w:rsidP="005B0399">
      <w:pPr>
        <w:pStyle w:val="a6"/>
        <w:spacing w:before="0" w:beforeAutospacing="0" w:after="0"/>
        <w:ind w:firstLine="720"/>
        <w:jc w:val="center"/>
        <w:rPr>
          <w:rFonts w:ascii="Arimo" w:hAnsi="Arimo" w:cs="Arimo"/>
          <w:b/>
          <w:sz w:val="28"/>
          <w:szCs w:val="22"/>
        </w:rPr>
      </w:pPr>
      <w:r>
        <w:rPr>
          <w:rFonts w:ascii="Arimo" w:eastAsiaTheme="minorHAnsi" w:hAnsi="Arimo" w:cs="Arimo"/>
          <w:b/>
          <w:sz w:val="28"/>
          <w:szCs w:val="22"/>
          <w:lang w:eastAsia="en-US"/>
        </w:rPr>
        <w:t xml:space="preserve">Час </w:t>
      </w:r>
      <w:proofErr w:type="spellStart"/>
      <w:r>
        <w:rPr>
          <w:rFonts w:ascii="Arimo" w:eastAsiaTheme="minorHAnsi" w:hAnsi="Arimo" w:cs="Arimo"/>
          <w:b/>
          <w:sz w:val="28"/>
          <w:szCs w:val="22"/>
          <w:lang w:eastAsia="en-US"/>
        </w:rPr>
        <w:t>Росреестра</w:t>
      </w:r>
      <w:proofErr w:type="spellEnd"/>
      <w:r>
        <w:rPr>
          <w:rFonts w:ascii="Arimo" w:eastAsiaTheme="minorHAnsi" w:hAnsi="Arimo" w:cs="Arimo"/>
          <w:b/>
          <w:sz w:val="28"/>
          <w:szCs w:val="22"/>
          <w:lang w:eastAsia="en-US"/>
        </w:rPr>
        <w:t xml:space="preserve"> - в </w:t>
      </w:r>
      <w:proofErr w:type="spellStart"/>
      <w:r>
        <w:rPr>
          <w:rFonts w:ascii="Arimo" w:eastAsiaTheme="minorHAnsi" w:hAnsi="Arimo" w:cs="Arimo"/>
          <w:b/>
          <w:sz w:val="28"/>
          <w:szCs w:val="22"/>
          <w:lang w:eastAsia="en-US"/>
        </w:rPr>
        <w:t>МФЦ</w:t>
      </w:r>
      <w:proofErr w:type="gramStart"/>
      <w:r>
        <w:rPr>
          <w:rFonts w:ascii="Arimo" w:eastAsiaTheme="minorHAnsi" w:hAnsi="Arimo" w:cs="Arimo"/>
          <w:b/>
          <w:sz w:val="28"/>
          <w:szCs w:val="22"/>
          <w:lang w:eastAsia="en-US"/>
        </w:rPr>
        <w:t>:с</w:t>
      </w:r>
      <w:proofErr w:type="gramEnd"/>
      <w:r>
        <w:rPr>
          <w:rFonts w:ascii="Arimo" w:eastAsiaTheme="minorHAnsi" w:hAnsi="Arimo" w:cs="Arimo"/>
          <w:b/>
          <w:sz w:val="28"/>
          <w:szCs w:val="22"/>
          <w:lang w:eastAsia="en-US"/>
        </w:rPr>
        <w:t>пециалисты</w:t>
      </w:r>
      <w:proofErr w:type="spellEnd"/>
      <w:r>
        <w:rPr>
          <w:rFonts w:ascii="Arimo" w:eastAsiaTheme="minorHAnsi" w:hAnsi="Arimo" w:cs="Arimo"/>
          <w:b/>
          <w:sz w:val="28"/>
          <w:szCs w:val="22"/>
          <w:lang w:eastAsia="en-US"/>
        </w:rPr>
        <w:t xml:space="preserve"> </w:t>
      </w:r>
      <w:proofErr w:type="spellStart"/>
      <w:r>
        <w:rPr>
          <w:rFonts w:ascii="Arimo" w:eastAsiaTheme="minorHAnsi" w:hAnsi="Arimo" w:cs="Arimo"/>
          <w:b/>
          <w:sz w:val="28"/>
          <w:szCs w:val="22"/>
          <w:lang w:eastAsia="en-US"/>
        </w:rPr>
        <w:t>Росреестра</w:t>
      </w:r>
      <w:proofErr w:type="spellEnd"/>
      <w:r>
        <w:rPr>
          <w:rFonts w:ascii="Arimo" w:eastAsiaTheme="minorHAnsi" w:hAnsi="Arimo" w:cs="Arimo"/>
          <w:b/>
          <w:sz w:val="28"/>
          <w:szCs w:val="22"/>
          <w:lang w:eastAsia="en-US"/>
        </w:rPr>
        <w:t xml:space="preserve"> отвечают на вопросы заявителей</w:t>
      </w:r>
    </w:p>
    <w:p w:rsidR="005B0399" w:rsidRDefault="005B0399" w:rsidP="005B0399">
      <w:pPr>
        <w:pStyle w:val="a6"/>
        <w:spacing w:before="0" w:beforeAutospacing="0" w:after="0" w:afterAutospacing="0"/>
        <w:ind w:firstLine="720"/>
        <w:jc w:val="both"/>
        <w:rPr>
          <w:rStyle w:val="apple-converted-space"/>
          <w:rFonts w:ascii="Segoe UI" w:hAnsi="Segoe UI" w:cs="Segoe UI"/>
          <w:color w:val="000000"/>
          <w:sz w:val="28"/>
          <w:szCs w:val="28"/>
        </w:rPr>
      </w:pPr>
    </w:p>
    <w:p w:rsidR="005B0399" w:rsidRDefault="005B0399" w:rsidP="005B0399">
      <w:pPr>
        <w:spacing w:after="0"/>
        <w:ind w:firstLine="709"/>
        <w:jc w:val="both"/>
        <w:rPr>
          <w:rStyle w:val="apple-converted-space"/>
          <w:rFonts w:ascii="Arimo" w:hAnsi="Arimo" w:cs="Arimo"/>
          <w:color w:val="000000"/>
          <w:sz w:val="28"/>
          <w:szCs w:val="28"/>
        </w:rPr>
      </w:pPr>
      <w:r>
        <w:rPr>
          <w:rStyle w:val="apple-converted-space"/>
          <w:rFonts w:ascii="Arimo" w:eastAsia="Arimo" w:hAnsi="Arimo" w:cs="Arimo"/>
          <w:b/>
          <w:color w:val="000000"/>
          <w:sz w:val="28"/>
          <w:szCs w:val="28"/>
        </w:rPr>
        <w:t xml:space="preserve">16 января 2025 года с 14:00 до 15:00 </w:t>
      </w:r>
      <w:proofErr w:type="spellStart"/>
      <w:r>
        <w:rPr>
          <w:rStyle w:val="apple-converted-space"/>
          <w:rFonts w:ascii="Arimo" w:eastAsia="Arimo" w:hAnsi="Arimo" w:cs="Arimo"/>
          <w:color w:val="000000"/>
          <w:sz w:val="28"/>
          <w:szCs w:val="28"/>
        </w:rPr>
        <w:t>Росреестром</w:t>
      </w:r>
      <w:proofErr w:type="spellEnd"/>
      <w:r>
        <w:rPr>
          <w:rStyle w:val="apple-converted-space"/>
          <w:rFonts w:ascii="Arimo" w:eastAsia="Arimo" w:hAnsi="Arimo" w:cs="Arimo"/>
          <w:color w:val="000000"/>
          <w:sz w:val="28"/>
          <w:szCs w:val="28"/>
        </w:rPr>
        <w:t xml:space="preserve"> совместно с МФЦ бесплатно проводятся консультации:</w:t>
      </w:r>
    </w:p>
    <w:p w:rsidR="005B0399" w:rsidRDefault="005B0399" w:rsidP="005B0399">
      <w:pPr>
        <w:spacing w:after="0"/>
        <w:ind w:firstLine="709"/>
        <w:jc w:val="both"/>
        <w:rPr>
          <w:rStyle w:val="apple-converted-space"/>
          <w:rFonts w:ascii="Arimo" w:hAnsi="Arimo" w:cs="Arimo"/>
          <w:color w:val="000000"/>
          <w:sz w:val="28"/>
          <w:szCs w:val="28"/>
        </w:rPr>
      </w:pPr>
    </w:p>
    <w:p w:rsidR="005B0399" w:rsidRDefault="005B0399" w:rsidP="005B0399">
      <w:pPr>
        <w:spacing w:after="0"/>
        <w:ind w:firstLine="709"/>
        <w:jc w:val="both"/>
        <w:rPr>
          <w:rStyle w:val="apple-converted-space"/>
          <w:rFonts w:ascii="Arimo" w:hAnsi="Arimo" w:cs="Arimo"/>
          <w:color w:val="000000"/>
          <w:sz w:val="28"/>
          <w:szCs w:val="28"/>
        </w:rPr>
      </w:pPr>
      <w:r>
        <w:rPr>
          <w:rStyle w:val="apple-converted-space"/>
          <w:rFonts w:ascii="Arimo" w:eastAsia="Arimo" w:hAnsi="Arimo" w:cs="Arimo"/>
          <w:color w:val="000000"/>
          <w:sz w:val="28"/>
          <w:szCs w:val="28"/>
        </w:rPr>
        <w:t xml:space="preserve">- </w:t>
      </w:r>
      <w:proofErr w:type="gramStart"/>
      <w:r>
        <w:rPr>
          <w:rStyle w:val="apple-converted-space"/>
          <w:rFonts w:ascii="Arimo" w:eastAsia="Arimo" w:hAnsi="Arimo" w:cs="Arimo"/>
          <w:color w:val="000000"/>
          <w:sz w:val="28"/>
          <w:szCs w:val="28"/>
        </w:rPr>
        <w:t>г</w:t>
      </w:r>
      <w:proofErr w:type="gramEnd"/>
      <w:r>
        <w:rPr>
          <w:rStyle w:val="apple-converted-space"/>
          <w:rFonts w:ascii="Arimo" w:eastAsia="Arimo" w:hAnsi="Arimo" w:cs="Arimo"/>
          <w:color w:val="000000"/>
          <w:sz w:val="28"/>
          <w:szCs w:val="28"/>
        </w:rPr>
        <w:t>. Новосибирск, МФЦ «Советский», ул. Арбузова, 6</w:t>
      </w:r>
    </w:p>
    <w:p w:rsidR="005B0399" w:rsidRDefault="005B0399" w:rsidP="005B0399">
      <w:pPr>
        <w:spacing w:after="0"/>
        <w:ind w:firstLine="709"/>
        <w:jc w:val="both"/>
        <w:rPr>
          <w:rStyle w:val="apple-converted-space"/>
          <w:rFonts w:ascii="Arimo" w:hAnsi="Arimo" w:cs="Arimo"/>
          <w:color w:val="000000"/>
          <w:sz w:val="28"/>
          <w:szCs w:val="28"/>
        </w:rPr>
      </w:pPr>
    </w:p>
    <w:p w:rsidR="005B0399" w:rsidRDefault="005B0399" w:rsidP="005B0399">
      <w:pPr>
        <w:spacing w:after="0"/>
        <w:ind w:firstLine="709"/>
        <w:jc w:val="both"/>
        <w:rPr>
          <w:rStyle w:val="apple-converted-space"/>
          <w:rFonts w:ascii="Arimo" w:hAnsi="Arimo" w:cs="Arimo"/>
          <w:color w:val="000000"/>
          <w:sz w:val="28"/>
          <w:szCs w:val="28"/>
        </w:rPr>
      </w:pPr>
      <w:r>
        <w:rPr>
          <w:rStyle w:val="apple-converted-space"/>
          <w:rFonts w:ascii="Arimo" w:eastAsia="Arimo" w:hAnsi="Arimo" w:cs="Arimo"/>
          <w:color w:val="000000"/>
          <w:sz w:val="28"/>
          <w:szCs w:val="28"/>
        </w:rPr>
        <w:t xml:space="preserve">- </w:t>
      </w:r>
      <w:proofErr w:type="gramStart"/>
      <w:r>
        <w:rPr>
          <w:rStyle w:val="apple-converted-space"/>
          <w:rFonts w:ascii="Arimo" w:eastAsia="Arimo" w:hAnsi="Arimo" w:cs="Arimo"/>
          <w:color w:val="000000"/>
          <w:sz w:val="28"/>
          <w:szCs w:val="28"/>
        </w:rPr>
        <w:t>г</w:t>
      </w:r>
      <w:proofErr w:type="gramEnd"/>
      <w:r>
        <w:rPr>
          <w:rStyle w:val="apple-converted-space"/>
          <w:rFonts w:ascii="Arimo" w:eastAsia="Arimo" w:hAnsi="Arimo" w:cs="Arimo"/>
          <w:color w:val="000000"/>
          <w:sz w:val="28"/>
          <w:szCs w:val="28"/>
        </w:rPr>
        <w:t>. Новосибирск, МФЦ «Железнодорожный», ул. 1905 года, 83</w:t>
      </w:r>
    </w:p>
    <w:p w:rsidR="005B0399" w:rsidRDefault="005B0399" w:rsidP="005B0399">
      <w:pPr>
        <w:spacing w:after="0"/>
        <w:ind w:firstLine="709"/>
        <w:jc w:val="both"/>
        <w:rPr>
          <w:rStyle w:val="apple-converted-space"/>
          <w:rFonts w:ascii="Arimo" w:hAnsi="Arimo" w:cs="Arimo"/>
          <w:color w:val="000000"/>
          <w:sz w:val="28"/>
          <w:szCs w:val="28"/>
        </w:rPr>
      </w:pPr>
    </w:p>
    <w:p w:rsidR="005B0399" w:rsidRDefault="005B0399" w:rsidP="005B0399">
      <w:pPr>
        <w:spacing w:after="0"/>
        <w:ind w:firstLine="709"/>
        <w:jc w:val="both"/>
        <w:rPr>
          <w:rStyle w:val="apple-converted-space"/>
          <w:rFonts w:ascii="Arimo" w:hAnsi="Arimo" w:cs="Arimo"/>
          <w:color w:val="000000"/>
          <w:sz w:val="28"/>
          <w:szCs w:val="28"/>
        </w:rPr>
      </w:pPr>
      <w:r>
        <w:rPr>
          <w:rStyle w:val="apple-converted-space"/>
          <w:rFonts w:ascii="Arimo" w:eastAsia="Arimo" w:hAnsi="Arimo" w:cs="Arimo"/>
          <w:color w:val="000000"/>
          <w:sz w:val="28"/>
          <w:szCs w:val="28"/>
        </w:rPr>
        <w:t xml:space="preserve">- г. Бердск, МФЦ г. Бердска, Радужный </w:t>
      </w:r>
      <w:proofErr w:type="spellStart"/>
      <w:proofErr w:type="gramStart"/>
      <w:r>
        <w:rPr>
          <w:rStyle w:val="apple-converted-space"/>
          <w:rFonts w:ascii="Arimo" w:eastAsia="Arimo" w:hAnsi="Arimo" w:cs="Arimo"/>
          <w:color w:val="000000"/>
          <w:sz w:val="28"/>
          <w:szCs w:val="28"/>
        </w:rPr>
        <w:t>м-н</w:t>
      </w:r>
      <w:proofErr w:type="spellEnd"/>
      <w:proofErr w:type="gramEnd"/>
      <w:r>
        <w:rPr>
          <w:rStyle w:val="apple-converted-space"/>
          <w:rFonts w:ascii="Arimo" w:eastAsia="Arimo" w:hAnsi="Arimo" w:cs="Arimo"/>
          <w:color w:val="000000"/>
          <w:sz w:val="28"/>
          <w:szCs w:val="28"/>
        </w:rPr>
        <w:t xml:space="preserve">, 7, корп. 1 </w:t>
      </w:r>
    </w:p>
    <w:p w:rsidR="005B0399" w:rsidRDefault="005B0399" w:rsidP="005B0399">
      <w:pPr>
        <w:spacing w:after="0"/>
        <w:ind w:firstLine="709"/>
        <w:jc w:val="both"/>
        <w:rPr>
          <w:rStyle w:val="apple-converted-space"/>
          <w:rFonts w:ascii="Arimo" w:hAnsi="Arimo" w:cs="Arimo"/>
          <w:color w:val="000000"/>
          <w:sz w:val="28"/>
          <w:szCs w:val="28"/>
        </w:rPr>
      </w:pPr>
    </w:p>
    <w:p w:rsidR="005B0399" w:rsidRDefault="005B0399" w:rsidP="005B0399">
      <w:pPr>
        <w:spacing w:after="0"/>
        <w:ind w:firstLine="709"/>
        <w:jc w:val="both"/>
        <w:rPr>
          <w:rStyle w:val="apple-converted-space"/>
          <w:rFonts w:ascii="Arimo" w:hAnsi="Arimo" w:cs="Arimo"/>
          <w:color w:val="000000"/>
          <w:sz w:val="28"/>
          <w:szCs w:val="28"/>
        </w:rPr>
      </w:pPr>
      <w:r>
        <w:rPr>
          <w:rStyle w:val="apple-converted-space"/>
          <w:rFonts w:ascii="Arimo" w:eastAsia="Arimo" w:hAnsi="Arimo" w:cs="Arimo"/>
          <w:color w:val="000000"/>
          <w:sz w:val="28"/>
          <w:szCs w:val="28"/>
        </w:rPr>
        <w:t xml:space="preserve">«Час </w:t>
      </w:r>
      <w:proofErr w:type="spellStart"/>
      <w:r>
        <w:rPr>
          <w:rStyle w:val="apple-converted-space"/>
          <w:rFonts w:ascii="Arimo" w:eastAsia="Arimo" w:hAnsi="Arimo" w:cs="Arimo"/>
          <w:color w:val="000000"/>
          <w:sz w:val="28"/>
          <w:szCs w:val="28"/>
        </w:rPr>
        <w:t>Росреестра</w:t>
      </w:r>
      <w:proofErr w:type="spellEnd"/>
      <w:r>
        <w:rPr>
          <w:rStyle w:val="apple-converted-space"/>
          <w:rFonts w:ascii="Arimo" w:eastAsia="Arimo" w:hAnsi="Arimo" w:cs="Arimo"/>
          <w:color w:val="000000"/>
          <w:sz w:val="28"/>
          <w:szCs w:val="28"/>
        </w:rPr>
        <w:t xml:space="preserve"> в МФЦ» - консультации специалистов </w:t>
      </w:r>
      <w:proofErr w:type="gramStart"/>
      <w:r>
        <w:rPr>
          <w:rStyle w:val="apple-converted-space"/>
          <w:rFonts w:ascii="Arimo" w:eastAsia="Arimo" w:hAnsi="Arimo" w:cs="Arimo"/>
          <w:color w:val="000000"/>
          <w:sz w:val="28"/>
          <w:szCs w:val="28"/>
        </w:rPr>
        <w:t>регионального</w:t>
      </w:r>
      <w:proofErr w:type="gramEnd"/>
      <w:r>
        <w:rPr>
          <w:rStyle w:val="apple-converted-space"/>
          <w:rFonts w:ascii="Arimo" w:eastAsia="Arimo" w:hAnsi="Arimo" w:cs="Arimo"/>
          <w:color w:val="000000"/>
          <w:sz w:val="28"/>
          <w:szCs w:val="28"/>
        </w:rPr>
        <w:t xml:space="preserve"> </w:t>
      </w:r>
      <w:proofErr w:type="spellStart"/>
      <w:r>
        <w:rPr>
          <w:rStyle w:val="apple-converted-space"/>
          <w:rFonts w:ascii="Arimo" w:eastAsia="Arimo" w:hAnsi="Arimo" w:cs="Arimo"/>
          <w:color w:val="000000"/>
          <w:sz w:val="28"/>
          <w:szCs w:val="28"/>
        </w:rPr>
        <w:t>Росреестра</w:t>
      </w:r>
      <w:proofErr w:type="spellEnd"/>
      <w:r>
        <w:rPr>
          <w:rStyle w:val="apple-converted-space"/>
          <w:rFonts w:ascii="Arimo" w:eastAsia="Arimo" w:hAnsi="Arimo" w:cs="Arimo"/>
          <w:color w:val="000000"/>
          <w:sz w:val="28"/>
          <w:szCs w:val="28"/>
        </w:rPr>
        <w:t>, которые проводятся каждый четверг с 14:00 до 15:00 в филиалах МФЦ.</w:t>
      </w:r>
      <w:bookmarkStart w:id="1" w:name="_GoBack"/>
      <w:bookmarkEnd w:id="1"/>
    </w:p>
    <w:p w:rsidR="005B0399" w:rsidRDefault="005B0399" w:rsidP="005B0399">
      <w:pPr>
        <w:spacing w:after="0"/>
        <w:ind w:firstLine="709"/>
        <w:jc w:val="both"/>
        <w:rPr>
          <w:rStyle w:val="apple-converted-space"/>
          <w:rFonts w:ascii="Arimo" w:hAnsi="Arimo" w:cs="Arimo"/>
          <w:color w:val="000000"/>
          <w:sz w:val="28"/>
          <w:szCs w:val="28"/>
        </w:rPr>
      </w:pPr>
    </w:p>
    <w:p w:rsidR="005B0399" w:rsidRDefault="005B0399" w:rsidP="005B0399">
      <w:pPr>
        <w:spacing w:after="0"/>
        <w:ind w:firstLine="709"/>
        <w:jc w:val="both"/>
        <w:rPr>
          <w:rStyle w:val="apple-converted-space"/>
          <w:rFonts w:ascii="Arimo" w:hAnsi="Arimo" w:cs="Arimo"/>
          <w:color w:val="000000"/>
          <w:sz w:val="28"/>
          <w:szCs w:val="28"/>
        </w:rPr>
      </w:pPr>
      <w:r>
        <w:rPr>
          <w:rStyle w:val="apple-converted-space"/>
          <w:rFonts w:ascii="Arimo" w:eastAsia="Arimo" w:hAnsi="Arimo" w:cs="Arimo"/>
          <w:color w:val="000000"/>
          <w:sz w:val="28"/>
          <w:szCs w:val="28"/>
        </w:rPr>
        <w:t xml:space="preserve">Справочная  МФЦ:  052, </w:t>
      </w:r>
      <w:proofErr w:type="spellStart"/>
      <w:r>
        <w:rPr>
          <w:rStyle w:val="apple-converted-space"/>
          <w:rFonts w:ascii="Arimo" w:eastAsia="Arimo" w:hAnsi="Arimo" w:cs="Arimo"/>
          <w:color w:val="000000"/>
          <w:sz w:val="28"/>
          <w:szCs w:val="28"/>
        </w:rPr>
        <w:t>www.mfc-nso.ru</w:t>
      </w:r>
      <w:proofErr w:type="spellEnd"/>
    </w:p>
    <w:p w:rsidR="005B0399" w:rsidRDefault="005B0399" w:rsidP="005B0399">
      <w:pPr>
        <w:spacing w:after="0"/>
        <w:ind w:firstLine="709"/>
        <w:jc w:val="both"/>
        <w:rPr>
          <w:rStyle w:val="apple-converted-space"/>
          <w:rFonts w:ascii="Arimo" w:hAnsi="Arimo" w:cs="Arimo"/>
          <w:color w:val="000000"/>
          <w:sz w:val="28"/>
          <w:szCs w:val="28"/>
        </w:rPr>
      </w:pPr>
      <w:r>
        <w:rPr>
          <w:rStyle w:val="apple-converted-space"/>
          <w:rFonts w:ascii="Arimo" w:eastAsia="Arimo" w:hAnsi="Arimo" w:cs="Arimo"/>
          <w:color w:val="000000"/>
          <w:sz w:val="28"/>
          <w:szCs w:val="28"/>
        </w:rPr>
        <w:t xml:space="preserve">Справочная </w:t>
      </w:r>
      <w:proofErr w:type="spellStart"/>
      <w:r>
        <w:rPr>
          <w:rStyle w:val="apple-converted-space"/>
          <w:rFonts w:ascii="Arimo" w:eastAsia="Arimo" w:hAnsi="Arimo" w:cs="Arimo"/>
          <w:color w:val="000000"/>
          <w:sz w:val="28"/>
          <w:szCs w:val="28"/>
        </w:rPr>
        <w:t>Росреестра</w:t>
      </w:r>
      <w:proofErr w:type="spellEnd"/>
      <w:r>
        <w:rPr>
          <w:rStyle w:val="apple-converted-space"/>
          <w:rFonts w:ascii="Arimo" w:eastAsia="Arimo" w:hAnsi="Arimo" w:cs="Arimo"/>
          <w:color w:val="000000"/>
          <w:sz w:val="28"/>
          <w:szCs w:val="28"/>
        </w:rPr>
        <w:t xml:space="preserve">: 8 800 100 34 </w:t>
      </w:r>
      <w:proofErr w:type="spellStart"/>
      <w:r>
        <w:rPr>
          <w:rStyle w:val="apple-converted-space"/>
          <w:rFonts w:ascii="Arimo" w:eastAsia="Arimo" w:hAnsi="Arimo" w:cs="Arimo"/>
          <w:color w:val="000000"/>
          <w:sz w:val="28"/>
          <w:szCs w:val="28"/>
        </w:rPr>
        <w:t>34</w:t>
      </w:r>
      <w:proofErr w:type="spellEnd"/>
      <w:r>
        <w:rPr>
          <w:rStyle w:val="apple-converted-space"/>
          <w:rFonts w:ascii="Arimo" w:eastAsia="Arimo" w:hAnsi="Arimo" w:cs="Arimo"/>
          <w:color w:val="000000"/>
          <w:sz w:val="28"/>
          <w:szCs w:val="28"/>
        </w:rPr>
        <w:t>.</w:t>
      </w:r>
    </w:p>
    <w:p w:rsidR="005B0399" w:rsidRDefault="005B0399" w:rsidP="005B0399">
      <w:pPr>
        <w:spacing w:line="360" w:lineRule="auto"/>
        <w:ind w:firstLine="709"/>
        <w:jc w:val="both"/>
        <w:rPr>
          <w:sz w:val="28"/>
          <w:szCs w:val="28"/>
        </w:rPr>
      </w:pPr>
    </w:p>
    <w:p w:rsidR="005B0399" w:rsidRDefault="005B0399" w:rsidP="005B0399">
      <w:pPr>
        <w:jc w:val="center"/>
        <w:outlineLvl w:val="0"/>
        <w:rPr>
          <w:b/>
          <w:sz w:val="28"/>
          <w:szCs w:val="28"/>
        </w:rPr>
      </w:pPr>
      <w:r>
        <w:rPr>
          <w:rFonts w:ascii="Times New Roman" w:hAnsi="Times New Roman" w:cs="Times New Roman"/>
          <w:b/>
          <w:sz w:val="28"/>
          <w:szCs w:val="28"/>
        </w:rPr>
        <w:t>Нотариальное удостоверение договора дарения</w:t>
      </w:r>
    </w:p>
    <w:p w:rsidR="005B0399" w:rsidRDefault="005B0399" w:rsidP="005B0399">
      <w:pPr>
        <w:jc w:val="center"/>
        <w:outlineLvl w:val="0"/>
        <w:rPr>
          <w:b/>
          <w:sz w:val="28"/>
          <w:szCs w:val="28"/>
        </w:rPr>
      </w:pPr>
      <w:r>
        <w:rPr>
          <w:rFonts w:ascii="Times New Roman" w:hAnsi="Times New Roman" w:cs="Times New Roman"/>
          <w:b/>
          <w:sz w:val="28"/>
          <w:szCs w:val="28"/>
        </w:rPr>
        <w:lastRenderedPageBreak/>
        <w:t>- мера защиты имущественных прав дарителей</w:t>
      </w:r>
    </w:p>
    <w:p w:rsidR="005B0399" w:rsidRDefault="005B0399" w:rsidP="005B0399">
      <w:pPr>
        <w:spacing w:line="360" w:lineRule="auto"/>
        <w:jc w:val="center"/>
        <w:rPr>
          <w:b/>
          <w:sz w:val="28"/>
          <w:szCs w:val="28"/>
        </w:rPr>
      </w:pPr>
    </w:p>
    <w:p w:rsidR="005B0399" w:rsidRDefault="005B0399" w:rsidP="005B0399">
      <w:pPr>
        <w:ind w:firstLine="708"/>
        <w:jc w:val="both"/>
        <w:rPr>
          <w:sz w:val="28"/>
          <w:szCs w:val="28"/>
        </w:rPr>
      </w:pPr>
      <w:r>
        <w:rPr>
          <w:rFonts w:ascii="Times New Roman" w:hAnsi="Times New Roman" w:cs="Times New Roman"/>
          <w:sz w:val="28"/>
          <w:szCs w:val="28"/>
        </w:rPr>
        <w:t>С 13 января 2025 года все договоры дарения недвижимости между гражданами должен удостоверять нотариус.</w:t>
      </w:r>
    </w:p>
    <w:p w:rsidR="005B0399" w:rsidRDefault="005B0399" w:rsidP="005B0399">
      <w:pPr>
        <w:ind w:firstLine="708"/>
        <w:jc w:val="both"/>
        <w:rPr>
          <w:sz w:val="28"/>
          <w:szCs w:val="28"/>
        </w:rPr>
      </w:pPr>
      <w:r>
        <w:rPr>
          <w:rFonts w:ascii="Times New Roman" w:hAnsi="Times New Roman" w:cs="Times New Roman"/>
          <w:sz w:val="28"/>
          <w:szCs w:val="28"/>
        </w:rPr>
        <w:t xml:space="preserve">Дарение недвижимого </w:t>
      </w:r>
      <w:proofErr w:type="spellStart"/>
      <w:r>
        <w:rPr>
          <w:rFonts w:ascii="Times New Roman" w:hAnsi="Times New Roman" w:cs="Times New Roman"/>
          <w:sz w:val="28"/>
          <w:szCs w:val="28"/>
        </w:rPr>
        <w:t>имуществасвязано</w:t>
      </w:r>
      <w:proofErr w:type="spellEnd"/>
      <w:r>
        <w:rPr>
          <w:rFonts w:ascii="Times New Roman" w:hAnsi="Times New Roman" w:cs="Times New Roman"/>
          <w:sz w:val="28"/>
          <w:szCs w:val="28"/>
        </w:rPr>
        <w:t xml:space="preserve"> с определенными рисками, так как на практике такие сделки нередко заключаются вследствие заблуждений дарителей относительно природы сделки, сопровождаются злоупотреблением со стороны одаряемых, особенно когда на стороне дарителя выступают представители социально незащищенных слоев населения.</w:t>
      </w:r>
    </w:p>
    <w:p w:rsidR="005B0399" w:rsidRDefault="005B0399" w:rsidP="005B0399">
      <w:pPr>
        <w:ind w:firstLine="708"/>
        <w:jc w:val="both"/>
        <w:rPr>
          <w:sz w:val="28"/>
          <w:szCs w:val="28"/>
        </w:rPr>
      </w:pPr>
      <w:r>
        <w:rPr>
          <w:rFonts w:ascii="Times New Roman" w:hAnsi="Times New Roman" w:cs="Times New Roman"/>
          <w:sz w:val="28"/>
          <w:szCs w:val="28"/>
        </w:rPr>
        <w:t xml:space="preserve">Нотариальное удостоверение договоров дарения позволит </w:t>
      </w:r>
      <w:proofErr w:type="spellStart"/>
      <w:r>
        <w:rPr>
          <w:rFonts w:ascii="Times New Roman" w:hAnsi="Times New Roman" w:cs="Times New Roman"/>
          <w:sz w:val="28"/>
          <w:szCs w:val="28"/>
        </w:rPr>
        <w:t>обеспечитьзащиту</w:t>
      </w:r>
      <w:proofErr w:type="spellEnd"/>
      <w:r>
        <w:rPr>
          <w:rFonts w:ascii="Times New Roman" w:hAnsi="Times New Roman" w:cs="Times New Roman"/>
          <w:sz w:val="28"/>
          <w:szCs w:val="28"/>
        </w:rPr>
        <w:t xml:space="preserve"> имущественных прав граждан. Нотариус перед удостоверением сделки разъяснит сторонам смысл и значение заключаемого договора, проверит соответствие содержания сделки действительным намерениям сторон.</w:t>
      </w:r>
    </w:p>
    <w:p w:rsidR="005B0399" w:rsidRDefault="005B0399" w:rsidP="005B0399">
      <w:pPr>
        <w:ind w:firstLine="708"/>
        <w:jc w:val="both"/>
        <w:rPr>
          <w:sz w:val="28"/>
          <w:szCs w:val="28"/>
        </w:rPr>
      </w:pPr>
      <w:r>
        <w:rPr>
          <w:rFonts w:ascii="Times New Roman" w:hAnsi="Times New Roman" w:cs="Times New Roman"/>
          <w:sz w:val="28"/>
          <w:szCs w:val="28"/>
        </w:rPr>
        <w:t xml:space="preserve">После удостоверения договора по желанию дарителя и одаряемого нотариус может самостоятельно направить документы в </w:t>
      </w:r>
      <w:proofErr w:type="spellStart"/>
      <w:r>
        <w:rPr>
          <w:rFonts w:ascii="Times New Roman" w:hAnsi="Times New Roman" w:cs="Times New Roman"/>
          <w:sz w:val="28"/>
          <w:szCs w:val="28"/>
        </w:rPr>
        <w:t>Росреестр</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регистрации</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окументы</w:t>
      </w:r>
      <w:proofErr w:type="spellEnd"/>
      <w:r>
        <w:rPr>
          <w:rFonts w:ascii="Times New Roman" w:hAnsi="Times New Roman" w:cs="Times New Roman"/>
          <w:sz w:val="28"/>
          <w:szCs w:val="28"/>
        </w:rPr>
        <w:t xml:space="preserve"> поступят в электронном виде и будут рассмотрены в сокращенный срок. Гражданам не нужно дополнительно посещать офис МФЦ - результат оказания услуги в виде выписки о проведенной регистрации недвижимости можно получить у нотариуса.</w:t>
      </w:r>
    </w:p>
    <w:p w:rsidR="005B0399" w:rsidRDefault="005B0399" w:rsidP="005B0399">
      <w:pPr>
        <w:jc w:val="center"/>
        <w:rPr>
          <w:b/>
          <w:sz w:val="28"/>
          <w:szCs w:val="28"/>
        </w:rPr>
      </w:pPr>
      <w:r>
        <w:rPr>
          <w:b/>
          <w:sz w:val="28"/>
          <w:szCs w:val="28"/>
        </w:rPr>
        <w:t>Границы «зеленого щита» вокруг Новосибирска появились в ЕГРН</w:t>
      </w:r>
    </w:p>
    <w:p w:rsidR="005B0399" w:rsidRDefault="005B0399" w:rsidP="005B0399">
      <w:pPr>
        <w:ind w:firstLine="709"/>
        <w:jc w:val="both"/>
        <w:rPr>
          <w:sz w:val="28"/>
          <w:szCs w:val="28"/>
        </w:rPr>
      </w:pPr>
    </w:p>
    <w:p w:rsidR="005B0399" w:rsidRDefault="005B0399" w:rsidP="005B0399">
      <w:pPr>
        <w:ind w:firstLine="709"/>
        <w:jc w:val="both"/>
        <w:rPr>
          <w:sz w:val="28"/>
          <w:szCs w:val="28"/>
        </w:rPr>
      </w:pPr>
      <w:r>
        <w:rPr>
          <w:sz w:val="28"/>
          <w:szCs w:val="28"/>
        </w:rPr>
        <w:t xml:space="preserve">В конце декабря 2024 года </w:t>
      </w:r>
      <w:r>
        <w:rPr>
          <w:rStyle w:val="ac"/>
          <w:color w:val="000000"/>
          <w:sz w:val="28"/>
          <w:szCs w:val="28"/>
          <w:shd w:val="clear" w:color="auto" w:fill="FFFFFF"/>
        </w:rPr>
        <w:t>Единый государственный реестр недвижимости пополнился сведениями о границе лесопаркового зеленого пояса вокруг города Новосибирска.</w:t>
      </w:r>
    </w:p>
    <w:p w:rsidR="005B0399" w:rsidRDefault="005B0399" w:rsidP="005B0399">
      <w:pPr>
        <w:ind w:firstLine="709"/>
        <w:jc w:val="both"/>
        <w:rPr>
          <w:sz w:val="28"/>
          <w:szCs w:val="28"/>
        </w:rPr>
      </w:pPr>
      <w:r>
        <w:rPr>
          <w:sz w:val="28"/>
          <w:szCs w:val="28"/>
        </w:rPr>
        <w:t>Лесопарковый зеленый пояс областного центра создан в 2018 году, его площадь составляет 63 тыс. гектаров.</w:t>
      </w:r>
    </w:p>
    <w:p w:rsidR="005B0399" w:rsidRDefault="005B0399" w:rsidP="005B0399">
      <w:pPr>
        <w:shd w:val="clear" w:color="auto" w:fill="FFFFFF"/>
        <w:ind w:firstLine="709"/>
        <w:jc w:val="both"/>
      </w:pPr>
      <w:r w:rsidRPr="006F1EF5">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0;margin-top:0;width:50pt;height:50pt;z-index:251660288;visibility:hidden;mso-position-horizontal-relative:text;mso-position-vertical-relative:text" filled="t" stroked="t">
            <v:stroke joinstyle="round"/>
            <v:path o:extrusionok="t" gradientshapeok="f" o:connecttype="segments"/>
            <o:lock v:ext="edit" aspectratio="f" selection="t"/>
          </v:shape>
        </w:pict>
      </w:r>
      <w:r>
        <w:rPr>
          <w:noProof/>
          <w:color w:val="000000"/>
          <w:sz w:val="28"/>
          <w:szCs w:val="28"/>
        </w:rPr>
        <w:drawing>
          <wp:inline distT="0" distB="0" distL="0" distR="0">
            <wp:extent cx="9525" cy="9525"/>
            <wp:effectExtent l="0" t="0" r="0" b="0"/>
            <wp:docPr id="10" name="Рисунок 10" descr="https://web.telegram.org/a/blank.8dd283bceccca95a48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eb.telegram.org/a/blank.8dd283bceccca95a48d8.png"/>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Pr>
          <w:color w:val="000000"/>
          <w:spacing w:val="4"/>
          <w:sz w:val="28"/>
          <w:szCs w:val="28"/>
          <w:shd w:val="clear" w:color="auto" w:fill="FFFFFF"/>
        </w:rPr>
        <w:t xml:space="preserve">В эту зону вошли леса </w:t>
      </w:r>
      <w:proofErr w:type="spellStart"/>
      <w:r>
        <w:rPr>
          <w:color w:val="000000"/>
          <w:spacing w:val="4"/>
          <w:sz w:val="28"/>
          <w:szCs w:val="28"/>
          <w:shd w:val="clear" w:color="auto" w:fill="FFFFFF"/>
        </w:rPr>
        <w:t>Искитимского</w:t>
      </w:r>
      <w:proofErr w:type="spellEnd"/>
      <w:r>
        <w:rPr>
          <w:color w:val="000000"/>
          <w:spacing w:val="4"/>
          <w:sz w:val="28"/>
          <w:szCs w:val="28"/>
          <w:shd w:val="clear" w:color="auto" w:fill="FFFFFF"/>
        </w:rPr>
        <w:t xml:space="preserve">, </w:t>
      </w:r>
      <w:proofErr w:type="spellStart"/>
      <w:r>
        <w:rPr>
          <w:color w:val="000000"/>
          <w:spacing w:val="4"/>
          <w:sz w:val="28"/>
          <w:szCs w:val="28"/>
          <w:shd w:val="clear" w:color="auto" w:fill="FFFFFF"/>
        </w:rPr>
        <w:t>Колыванского</w:t>
      </w:r>
      <w:proofErr w:type="spellEnd"/>
      <w:r>
        <w:rPr>
          <w:color w:val="000000"/>
          <w:spacing w:val="4"/>
          <w:sz w:val="28"/>
          <w:szCs w:val="28"/>
          <w:shd w:val="clear" w:color="auto" w:fill="FFFFFF"/>
        </w:rPr>
        <w:t xml:space="preserve">, </w:t>
      </w:r>
      <w:proofErr w:type="spellStart"/>
      <w:r>
        <w:rPr>
          <w:color w:val="000000"/>
          <w:spacing w:val="4"/>
          <w:sz w:val="28"/>
          <w:szCs w:val="28"/>
          <w:shd w:val="clear" w:color="auto" w:fill="FFFFFF"/>
        </w:rPr>
        <w:t>Мошковского</w:t>
      </w:r>
      <w:proofErr w:type="spellEnd"/>
      <w:r>
        <w:rPr>
          <w:color w:val="000000"/>
          <w:spacing w:val="4"/>
          <w:sz w:val="28"/>
          <w:szCs w:val="28"/>
          <w:shd w:val="clear" w:color="auto" w:fill="FFFFFF"/>
        </w:rPr>
        <w:t xml:space="preserve"> и Новосибирского лесничеств. </w:t>
      </w:r>
    </w:p>
    <w:p w:rsidR="005B0399" w:rsidRDefault="005B0399" w:rsidP="005B0399">
      <w:pPr>
        <w:shd w:val="clear" w:color="auto" w:fill="FFFFFF"/>
        <w:ind w:firstLine="709"/>
        <w:jc w:val="both"/>
        <w:rPr>
          <w:color w:val="000000"/>
          <w:sz w:val="28"/>
          <w:szCs w:val="28"/>
          <w:shd w:val="clear" w:color="auto" w:fill="FFFFFF"/>
        </w:rPr>
      </w:pPr>
      <w:r>
        <w:rPr>
          <w:color w:val="000000"/>
          <w:sz w:val="28"/>
          <w:szCs w:val="28"/>
          <w:shd w:val="clear" w:color="auto" w:fill="FFFFFF"/>
        </w:rPr>
        <w:t>Лесопарковый зеленый пояс вокруг Новосибирска – первый объект такого типа, границы которого внесены в реестр границ ЕГРН.</w:t>
      </w:r>
    </w:p>
    <w:p w:rsidR="005B0399" w:rsidRDefault="005B0399" w:rsidP="005B0399">
      <w:pPr>
        <w:shd w:val="clear" w:color="auto" w:fill="FFFFFF"/>
        <w:ind w:firstLine="709"/>
        <w:jc w:val="both"/>
        <w:rPr>
          <w:color w:val="000000"/>
          <w:spacing w:val="4"/>
          <w:sz w:val="28"/>
          <w:szCs w:val="28"/>
          <w:shd w:val="clear" w:color="auto" w:fill="FFFFFF"/>
        </w:rPr>
      </w:pPr>
      <w:r>
        <w:rPr>
          <w:color w:val="000000"/>
          <w:spacing w:val="4"/>
          <w:sz w:val="28"/>
          <w:szCs w:val="28"/>
          <w:shd w:val="clear" w:color="auto" w:fill="FFFFFF"/>
        </w:rPr>
        <w:lastRenderedPageBreak/>
        <w:t xml:space="preserve">Созданный «зеленый щит» </w:t>
      </w:r>
      <w:proofErr w:type="gramStart"/>
      <w:r>
        <w:rPr>
          <w:color w:val="000000"/>
          <w:spacing w:val="4"/>
          <w:sz w:val="28"/>
          <w:szCs w:val="28"/>
          <w:shd w:val="clear" w:color="auto" w:fill="FFFFFF"/>
        </w:rPr>
        <w:t>–э</w:t>
      </w:r>
      <w:proofErr w:type="gramEnd"/>
      <w:r>
        <w:rPr>
          <w:color w:val="000000"/>
          <w:spacing w:val="4"/>
          <w:sz w:val="28"/>
          <w:szCs w:val="28"/>
          <w:shd w:val="clear" w:color="auto" w:fill="FFFFFF"/>
        </w:rPr>
        <w:t>то экологический каркас, «зеленые легкие города», и в его границах действует особый режим.</w:t>
      </w:r>
    </w:p>
    <w:p w:rsidR="005B0399" w:rsidRDefault="005B0399" w:rsidP="005B0399">
      <w:pPr>
        <w:shd w:val="clear" w:color="auto" w:fill="FFFFFF"/>
        <w:ind w:firstLine="709"/>
        <w:jc w:val="both"/>
        <w:rPr>
          <w:color w:val="000000"/>
          <w:spacing w:val="4"/>
          <w:sz w:val="28"/>
          <w:szCs w:val="28"/>
          <w:shd w:val="clear" w:color="auto" w:fill="FFFFFF"/>
        </w:rPr>
      </w:pPr>
      <w:r>
        <w:rPr>
          <w:color w:val="000000"/>
          <w:spacing w:val="4"/>
          <w:sz w:val="28"/>
          <w:szCs w:val="28"/>
          <w:shd w:val="clear" w:color="auto" w:fill="FFFFFF"/>
        </w:rPr>
        <w:t xml:space="preserve">В границах </w:t>
      </w:r>
      <w:r>
        <w:rPr>
          <w:color w:val="000000"/>
          <w:sz w:val="28"/>
          <w:szCs w:val="28"/>
          <w:shd w:val="clear" w:color="auto" w:fill="FFFFFF"/>
        </w:rPr>
        <w:t xml:space="preserve">зеленого пояса разрешено возведение линий электропередачи и дорог, но запрещено размещение свалок, строительство скотомогильников и ферм, утилизация </w:t>
      </w:r>
      <w:r>
        <w:rPr>
          <w:color w:val="000000"/>
          <w:spacing w:val="4"/>
          <w:sz w:val="28"/>
          <w:szCs w:val="28"/>
          <w:shd w:val="clear" w:color="auto" w:fill="FFFFFF"/>
        </w:rPr>
        <w:t xml:space="preserve">отходов 1-3-го классов опасности, разработка месторождений полезных ископаемых, проведение сплошных рубок. Нельзя размещать в границах пояса лесопилки и прочие объекты по переработке древесины. </w:t>
      </w:r>
      <w:proofErr w:type="spellStart"/>
      <w:r>
        <w:rPr>
          <w:color w:val="000000"/>
          <w:spacing w:val="4"/>
          <w:sz w:val="28"/>
          <w:szCs w:val="28"/>
          <w:shd w:val="clear" w:color="auto" w:fill="FFFFFF"/>
        </w:rPr>
        <w:t>Лесовосстановление</w:t>
      </w:r>
      <w:proofErr w:type="spellEnd"/>
      <w:r>
        <w:rPr>
          <w:color w:val="000000"/>
          <w:spacing w:val="4"/>
          <w:sz w:val="28"/>
          <w:szCs w:val="28"/>
          <w:shd w:val="clear" w:color="auto" w:fill="FFFFFF"/>
        </w:rPr>
        <w:t xml:space="preserve"> на такой территории должно проходить в приоритетном порядке.</w:t>
      </w:r>
    </w:p>
    <w:p w:rsidR="005B0399" w:rsidRDefault="005B0399" w:rsidP="005B0399">
      <w:pPr>
        <w:spacing w:line="360" w:lineRule="auto"/>
        <w:ind w:firstLine="709"/>
        <w:jc w:val="center"/>
        <w:rPr>
          <w:b/>
          <w:sz w:val="28"/>
          <w:szCs w:val="28"/>
        </w:rPr>
      </w:pPr>
      <w:r>
        <w:rPr>
          <w:rFonts w:ascii="Times New Roman" w:hAnsi="Times New Roman" w:cs="Times New Roman"/>
          <w:b/>
          <w:sz w:val="28"/>
          <w:szCs w:val="28"/>
        </w:rPr>
        <w:t>В 2024 году новосибирцы «забыли» в МФЦ порядка 97 тысяч документов</w:t>
      </w:r>
    </w:p>
    <w:p w:rsidR="005B0399" w:rsidRDefault="005B0399" w:rsidP="005B0399">
      <w:pPr>
        <w:spacing w:line="360" w:lineRule="auto"/>
        <w:ind w:firstLine="709"/>
        <w:jc w:val="both"/>
        <w:rPr>
          <w:sz w:val="28"/>
          <w:szCs w:val="28"/>
        </w:rPr>
      </w:pPr>
      <w:r>
        <w:rPr>
          <w:rFonts w:ascii="Times New Roman" w:hAnsi="Times New Roman" w:cs="Times New Roman"/>
          <w:sz w:val="28"/>
          <w:szCs w:val="28"/>
        </w:rPr>
        <w:t xml:space="preserve">Документы, подготовленные по результатам оказания государственных услуг </w:t>
      </w:r>
      <w:hyperlink r:id="rId13" w:tooltip="https://rosreestr.gov.ru/" w:history="1">
        <w:proofErr w:type="spellStart"/>
        <w:r>
          <w:rPr>
            <w:rStyle w:val="a5"/>
            <w:rFonts w:ascii="Times New Roman" w:hAnsi="Times New Roman" w:cs="Times New Roman"/>
            <w:sz w:val="28"/>
            <w:szCs w:val="28"/>
          </w:rPr>
          <w:t>Росреестра</w:t>
        </w:r>
        <w:proofErr w:type="spellEnd"/>
      </w:hyperlink>
      <w:r>
        <w:rPr>
          <w:rFonts w:ascii="Times New Roman" w:hAnsi="Times New Roman" w:cs="Times New Roman"/>
          <w:sz w:val="28"/>
          <w:szCs w:val="28"/>
        </w:rPr>
        <w:t xml:space="preserve">, хранятся в </w:t>
      </w:r>
      <w:hyperlink r:id="rId14" w:tooltip="https://www.mfc-nso.ru/" w:history="1">
        <w:r>
          <w:rPr>
            <w:rStyle w:val="a5"/>
            <w:rFonts w:ascii="Times New Roman" w:hAnsi="Times New Roman" w:cs="Times New Roman"/>
            <w:sz w:val="28"/>
            <w:szCs w:val="28"/>
          </w:rPr>
          <w:t>МФЦ</w:t>
        </w:r>
      </w:hyperlink>
      <w:r>
        <w:rPr>
          <w:rFonts w:ascii="Times New Roman" w:hAnsi="Times New Roman" w:cs="Times New Roman"/>
          <w:sz w:val="28"/>
          <w:szCs w:val="28"/>
        </w:rPr>
        <w:t xml:space="preserve"> в течение 45 дней. Это выписки из Единого государственного реестра недвижимости, подтверждающие осуществление учетно-регистрационных действий, документов по сделкам. По истечении указанного срока невостребованные документы передаются из МФЦ в архив филиала ППК «</w:t>
      </w:r>
      <w:proofErr w:type="spellStart"/>
      <w:r>
        <w:rPr>
          <w:rFonts w:ascii="Times New Roman" w:hAnsi="Times New Roman" w:cs="Times New Roman"/>
          <w:sz w:val="28"/>
          <w:szCs w:val="28"/>
        </w:rPr>
        <w:t>Роскадастр</w:t>
      </w:r>
      <w:proofErr w:type="spellEnd"/>
      <w:r>
        <w:rPr>
          <w:rFonts w:ascii="Times New Roman" w:hAnsi="Times New Roman" w:cs="Times New Roman"/>
          <w:sz w:val="28"/>
          <w:szCs w:val="28"/>
        </w:rPr>
        <w:t xml:space="preserve">» на бессрочное хранение. </w:t>
      </w:r>
    </w:p>
    <w:p w:rsidR="005B0399" w:rsidRDefault="005B0399" w:rsidP="005B0399">
      <w:pPr>
        <w:spacing w:line="360" w:lineRule="auto"/>
        <w:ind w:firstLine="709"/>
        <w:jc w:val="both"/>
        <w:rPr>
          <w:sz w:val="28"/>
          <w:szCs w:val="28"/>
        </w:rPr>
      </w:pPr>
      <w:r>
        <w:rPr>
          <w:rFonts w:ascii="Times New Roman" w:hAnsi="Times New Roman" w:cs="Times New Roman"/>
          <w:sz w:val="28"/>
          <w:szCs w:val="28"/>
        </w:rPr>
        <w:t xml:space="preserve">В 2024 году в архив филиала поступило порядка 97 тыс. «забытых» в МФЦ документов. </w:t>
      </w:r>
    </w:p>
    <w:p w:rsidR="005B0399" w:rsidRDefault="005B0399" w:rsidP="005B0399">
      <w:pPr>
        <w:spacing w:line="360" w:lineRule="auto"/>
        <w:ind w:firstLine="709"/>
        <w:jc w:val="both"/>
        <w:rPr>
          <w:sz w:val="28"/>
          <w:szCs w:val="28"/>
        </w:rPr>
      </w:pPr>
      <w:r>
        <w:rPr>
          <w:rFonts w:ascii="Times New Roman" w:hAnsi="Times New Roman" w:cs="Times New Roman"/>
          <w:sz w:val="28"/>
          <w:szCs w:val="28"/>
        </w:rPr>
        <w:t xml:space="preserve">Для получения невостребованных документов необходимо предъявить документ, удостоверяющий личность, в случае обращения представителя – нотариально удостоверенную </w:t>
      </w:r>
      <w:proofErr w:type="spellStart"/>
      <w:r>
        <w:rPr>
          <w:rFonts w:ascii="Times New Roman" w:hAnsi="Times New Roman" w:cs="Times New Roman"/>
          <w:sz w:val="28"/>
          <w:szCs w:val="28"/>
        </w:rPr>
        <w:t>доверенность</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w:t>
      </w:r>
      <w:proofErr w:type="spellEnd"/>
      <w:r>
        <w:rPr>
          <w:rFonts w:ascii="Times New Roman" w:hAnsi="Times New Roman" w:cs="Times New Roman"/>
          <w:sz w:val="28"/>
          <w:szCs w:val="28"/>
        </w:rPr>
        <w:t xml:space="preserve"> прошлый год жители Новосибирской области получили из архива регионального </w:t>
      </w:r>
      <w:proofErr w:type="spellStart"/>
      <w:r>
        <w:rPr>
          <w:rFonts w:ascii="Times New Roman" w:hAnsi="Times New Roman" w:cs="Times New Roman"/>
          <w:sz w:val="28"/>
          <w:szCs w:val="28"/>
        </w:rPr>
        <w:t>Роскадастра</w:t>
      </w:r>
      <w:proofErr w:type="spellEnd"/>
      <w:r>
        <w:rPr>
          <w:rFonts w:ascii="Times New Roman" w:hAnsi="Times New Roman" w:cs="Times New Roman"/>
          <w:sz w:val="28"/>
          <w:szCs w:val="28"/>
        </w:rPr>
        <w:t xml:space="preserve"> более 27 тыс. невостребованных документов.</w:t>
      </w:r>
    </w:p>
    <w:p w:rsidR="005B0399" w:rsidRDefault="005B0399" w:rsidP="005B0399">
      <w:pPr>
        <w:spacing w:line="360" w:lineRule="auto"/>
        <w:ind w:firstLine="709"/>
        <w:jc w:val="both"/>
        <w:rPr>
          <w:sz w:val="28"/>
          <w:szCs w:val="28"/>
        </w:rPr>
      </w:pPr>
      <w:r>
        <w:rPr>
          <w:rFonts w:ascii="Times New Roman" w:hAnsi="Times New Roman" w:cs="Times New Roman"/>
          <w:sz w:val="28"/>
          <w:szCs w:val="28"/>
        </w:rPr>
        <w:t xml:space="preserve">Выдача документов, поданных в офисах МФЦ г. Новосибирска, Новосибирского, </w:t>
      </w:r>
      <w:proofErr w:type="spellStart"/>
      <w:r>
        <w:rPr>
          <w:rFonts w:ascii="Times New Roman" w:hAnsi="Times New Roman" w:cs="Times New Roman"/>
          <w:sz w:val="28"/>
          <w:szCs w:val="28"/>
        </w:rPr>
        <w:t>Колыванского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Мошковского</w:t>
      </w:r>
      <w:proofErr w:type="spellEnd"/>
      <w:r>
        <w:rPr>
          <w:rFonts w:ascii="Times New Roman" w:hAnsi="Times New Roman" w:cs="Times New Roman"/>
          <w:sz w:val="28"/>
          <w:szCs w:val="28"/>
        </w:rPr>
        <w:t xml:space="preserve"> районов, осуществляется в офисе регионального </w:t>
      </w:r>
      <w:proofErr w:type="spellStart"/>
      <w:r>
        <w:rPr>
          <w:rFonts w:ascii="Times New Roman" w:hAnsi="Times New Roman" w:cs="Times New Roman"/>
          <w:sz w:val="28"/>
          <w:szCs w:val="28"/>
        </w:rPr>
        <w:t>Роскадастра</w:t>
      </w:r>
      <w:proofErr w:type="spellEnd"/>
      <w:r>
        <w:rPr>
          <w:rFonts w:ascii="Times New Roman" w:hAnsi="Times New Roman" w:cs="Times New Roman"/>
          <w:sz w:val="28"/>
          <w:szCs w:val="28"/>
        </w:rPr>
        <w:t xml:space="preserve"> по адресу г. Новосибирск, ул. Дачная, 60.  Обязательна предварительная запись по телефону 8 (383) 349-95-79 (понедельник-пятница с 08:00 до 12:00).</w:t>
      </w:r>
    </w:p>
    <w:p w:rsidR="005B0399" w:rsidRDefault="005B0399" w:rsidP="005B0399">
      <w:pPr>
        <w:spacing w:line="360" w:lineRule="auto"/>
        <w:ind w:firstLine="709"/>
        <w:jc w:val="both"/>
        <w:rPr>
          <w:sz w:val="28"/>
          <w:szCs w:val="28"/>
        </w:rPr>
      </w:pPr>
      <w:r>
        <w:rPr>
          <w:rFonts w:ascii="Times New Roman" w:hAnsi="Times New Roman" w:cs="Times New Roman"/>
          <w:sz w:val="28"/>
          <w:szCs w:val="28"/>
        </w:rPr>
        <w:lastRenderedPageBreak/>
        <w:t xml:space="preserve">Информацию о возврате невостребованных документов в районах области можно получить по многоканальному телефону 8 (383) 349-95-69 с добавлением дополнительного номера: </w:t>
      </w:r>
    </w:p>
    <w:p w:rsidR="005B0399" w:rsidRDefault="005B0399" w:rsidP="005B0399">
      <w:pPr>
        <w:spacing w:line="360" w:lineRule="auto"/>
        <w:ind w:firstLine="709"/>
        <w:jc w:val="both"/>
        <w:rPr>
          <w:sz w:val="28"/>
          <w:szCs w:val="28"/>
        </w:rPr>
      </w:pPr>
      <w:r>
        <w:rPr>
          <w:rFonts w:ascii="Times New Roman" w:hAnsi="Times New Roman" w:cs="Times New Roman"/>
          <w:sz w:val="28"/>
          <w:szCs w:val="28"/>
        </w:rPr>
        <w:t xml:space="preserve">г. Бердск – </w:t>
      </w:r>
      <w:proofErr w:type="spellStart"/>
      <w:r>
        <w:rPr>
          <w:rFonts w:ascii="Times New Roman" w:hAnsi="Times New Roman" w:cs="Times New Roman"/>
          <w:sz w:val="28"/>
          <w:szCs w:val="28"/>
        </w:rPr>
        <w:t>доб</w:t>
      </w:r>
      <w:proofErr w:type="spellEnd"/>
      <w:r>
        <w:rPr>
          <w:rFonts w:ascii="Times New Roman" w:hAnsi="Times New Roman" w:cs="Times New Roman"/>
          <w:sz w:val="28"/>
          <w:szCs w:val="28"/>
        </w:rPr>
        <w:t xml:space="preserve">. 4322; </w:t>
      </w:r>
    </w:p>
    <w:p w:rsidR="005B0399" w:rsidRDefault="005B0399" w:rsidP="005B0399">
      <w:pPr>
        <w:spacing w:line="360" w:lineRule="auto"/>
        <w:ind w:firstLine="709"/>
        <w:jc w:val="both"/>
        <w:rPr>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Искитим</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доб</w:t>
      </w:r>
      <w:proofErr w:type="spellEnd"/>
      <w:r>
        <w:rPr>
          <w:rFonts w:ascii="Times New Roman" w:hAnsi="Times New Roman" w:cs="Times New Roman"/>
          <w:sz w:val="28"/>
          <w:szCs w:val="28"/>
        </w:rPr>
        <w:t xml:space="preserve">. 4072; </w:t>
      </w:r>
    </w:p>
    <w:p w:rsidR="005B0399" w:rsidRDefault="005B0399" w:rsidP="005B0399">
      <w:pPr>
        <w:spacing w:line="360" w:lineRule="auto"/>
        <w:ind w:firstLine="709"/>
        <w:jc w:val="both"/>
        <w:rPr>
          <w:sz w:val="28"/>
          <w:szCs w:val="28"/>
        </w:rPr>
      </w:pPr>
      <w:r>
        <w:rPr>
          <w:rFonts w:ascii="Times New Roman" w:hAnsi="Times New Roman" w:cs="Times New Roman"/>
          <w:sz w:val="28"/>
          <w:szCs w:val="28"/>
        </w:rPr>
        <w:t xml:space="preserve">г. Татарск – </w:t>
      </w:r>
      <w:proofErr w:type="spellStart"/>
      <w:r>
        <w:rPr>
          <w:rFonts w:ascii="Times New Roman" w:hAnsi="Times New Roman" w:cs="Times New Roman"/>
          <w:sz w:val="28"/>
          <w:szCs w:val="28"/>
        </w:rPr>
        <w:t>доб</w:t>
      </w:r>
      <w:proofErr w:type="spellEnd"/>
      <w:r>
        <w:rPr>
          <w:rFonts w:ascii="Times New Roman" w:hAnsi="Times New Roman" w:cs="Times New Roman"/>
          <w:sz w:val="28"/>
          <w:szCs w:val="28"/>
        </w:rPr>
        <w:t xml:space="preserve">. 4231; </w:t>
      </w:r>
    </w:p>
    <w:p w:rsidR="005B0399" w:rsidRDefault="005B0399" w:rsidP="005B0399">
      <w:pPr>
        <w:spacing w:line="360" w:lineRule="auto"/>
        <w:ind w:firstLine="709"/>
        <w:jc w:val="both"/>
        <w:rPr>
          <w:sz w:val="28"/>
          <w:szCs w:val="28"/>
        </w:rPr>
      </w:pPr>
      <w:r>
        <w:rPr>
          <w:rFonts w:ascii="Times New Roman" w:hAnsi="Times New Roman" w:cs="Times New Roman"/>
          <w:sz w:val="28"/>
          <w:szCs w:val="28"/>
        </w:rPr>
        <w:t xml:space="preserve">г. Карасук – </w:t>
      </w:r>
      <w:proofErr w:type="spellStart"/>
      <w:r>
        <w:rPr>
          <w:rFonts w:ascii="Times New Roman" w:hAnsi="Times New Roman" w:cs="Times New Roman"/>
          <w:sz w:val="28"/>
          <w:szCs w:val="28"/>
        </w:rPr>
        <w:t>доб</w:t>
      </w:r>
      <w:proofErr w:type="spellEnd"/>
      <w:r>
        <w:rPr>
          <w:rFonts w:ascii="Times New Roman" w:hAnsi="Times New Roman" w:cs="Times New Roman"/>
          <w:sz w:val="28"/>
          <w:szCs w:val="28"/>
        </w:rPr>
        <w:t xml:space="preserve">. 4081; </w:t>
      </w:r>
    </w:p>
    <w:p w:rsidR="005B0399" w:rsidRDefault="005B0399" w:rsidP="005B0399">
      <w:pPr>
        <w:spacing w:line="360" w:lineRule="auto"/>
        <w:ind w:firstLine="709"/>
        <w:jc w:val="both"/>
        <w:rPr>
          <w:sz w:val="28"/>
          <w:szCs w:val="28"/>
        </w:rPr>
      </w:pPr>
      <w:r>
        <w:rPr>
          <w:rFonts w:ascii="Times New Roman" w:hAnsi="Times New Roman" w:cs="Times New Roman"/>
          <w:sz w:val="28"/>
          <w:szCs w:val="28"/>
        </w:rPr>
        <w:t xml:space="preserve">г. Черепаново – </w:t>
      </w:r>
      <w:proofErr w:type="spellStart"/>
      <w:r>
        <w:rPr>
          <w:rFonts w:ascii="Times New Roman" w:hAnsi="Times New Roman" w:cs="Times New Roman"/>
          <w:sz w:val="28"/>
          <w:szCs w:val="28"/>
        </w:rPr>
        <w:t>доб</w:t>
      </w:r>
      <w:proofErr w:type="spellEnd"/>
      <w:r>
        <w:rPr>
          <w:rFonts w:ascii="Times New Roman" w:hAnsi="Times New Roman" w:cs="Times New Roman"/>
          <w:sz w:val="28"/>
          <w:szCs w:val="28"/>
        </w:rPr>
        <w:t xml:space="preserve">. 4281; </w:t>
      </w:r>
    </w:p>
    <w:p w:rsidR="005B0399" w:rsidRDefault="005B0399" w:rsidP="005B0399">
      <w:pPr>
        <w:spacing w:line="360" w:lineRule="auto"/>
        <w:ind w:firstLine="709"/>
        <w:jc w:val="both"/>
        <w:rPr>
          <w:sz w:val="28"/>
          <w:szCs w:val="28"/>
        </w:rPr>
      </w:pPr>
      <w:r>
        <w:rPr>
          <w:rFonts w:ascii="Times New Roman" w:hAnsi="Times New Roman" w:cs="Times New Roman"/>
          <w:sz w:val="28"/>
          <w:szCs w:val="28"/>
        </w:rPr>
        <w:t xml:space="preserve">г. Куйбышев – </w:t>
      </w:r>
      <w:proofErr w:type="spellStart"/>
      <w:r>
        <w:rPr>
          <w:rFonts w:ascii="Times New Roman" w:hAnsi="Times New Roman" w:cs="Times New Roman"/>
          <w:sz w:val="28"/>
          <w:szCs w:val="28"/>
        </w:rPr>
        <w:t>доб</w:t>
      </w:r>
      <w:proofErr w:type="spellEnd"/>
      <w:r>
        <w:rPr>
          <w:rFonts w:ascii="Times New Roman" w:hAnsi="Times New Roman" w:cs="Times New Roman"/>
          <w:sz w:val="28"/>
          <w:szCs w:val="28"/>
        </w:rPr>
        <w:t xml:space="preserve">. 4141; </w:t>
      </w:r>
    </w:p>
    <w:p w:rsidR="005B0399" w:rsidRDefault="005B0399" w:rsidP="005B0399">
      <w:pPr>
        <w:spacing w:line="360" w:lineRule="auto"/>
        <w:ind w:firstLine="709"/>
        <w:jc w:val="both"/>
        <w:rPr>
          <w:sz w:val="28"/>
          <w:szCs w:val="28"/>
        </w:rPr>
      </w:pPr>
      <w:r>
        <w:rPr>
          <w:rFonts w:ascii="Times New Roman" w:hAnsi="Times New Roman" w:cs="Times New Roman"/>
          <w:sz w:val="28"/>
          <w:szCs w:val="28"/>
        </w:rPr>
        <w:t xml:space="preserve">г. Болотное – </w:t>
      </w:r>
      <w:proofErr w:type="spellStart"/>
      <w:r>
        <w:rPr>
          <w:rFonts w:ascii="Times New Roman" w:hAnsi="Times New Roman" w:cs="Times New Roman"/>
          <w:sz w:val="28"/>
          <w:szCs w:val="28"/>
        </w:rPr>
        <w:t>доб</w:t>
      </w:r>
      <w:proofErr w:type="spellEnd"/>
      <w:r>
        <w:rPr>
          <w:rFonts w:ascii="Times New Roman" w:hAnsi="Times New Roman" w:cs="Times New Roman"/>
          <w:sz w:val="28"/>
          <w:szCs w:val="28"/>
        </w:rPr>
        <w:t xml:space="preserve">. 4031; </w:t>
      </w:r>
    </w:p>
    <w:p w:rsidR="005B0399" w:rsidRDefault="005B0399" w:rsidP="005B0399">
      <w:pPr>
        <w:spacing w:line="360" w:lineRule="auto"/>
        <w:ind w:firstLine="709"/>
        <w:jc w:val="both"/>
        <w:rPr>
          <w:sz w:val="28"/>
          <w:szCs w:val="28"/>
        </w:rPr>
      </w:pPr>
      <w:r>
        <w:rPr>
          <w:rFonts w:ascii="Times New Roman" w:hAnsi="Times New Roman" w:cs="Times New Roman"/>
          <w:sz w:val="28"/>
          <w:szCs w:val="28"/>
        </w:rPr>
        <w:t xml:space="preserve">г. Тогучин – </w:t>
      </w:r>
      <w:proofErr w:type="spellStart"/>
      <w:r>
        <w:rPr>
          <w:rFonts w:ascii="Times New Roman" w:hAnsi="Times New Roman" w:cs="Times New Roman"/>
          <w:sz w:val="28"/>
          <w:szCs w:val="28"/>
        </w:rPr>
        <w:t>доб</w:t>
      </w:r>
      <w:proofErr w:type="spellEnd"/>
      <w:r>
        <w:rPr>
          <w:rFonts w:ascii="Times New Roman" w:hAnsi="Times New Roman" w:cs="Times New Roman"/>
          <w:sz w:val="28"/>
          <w:szCs w:val="28"/>
        </w:rPr>
        <w:t xml:space="preserve">. 4241; </w:t>
      </w:r>
    </w:p>
    <w:p w:rsidR="005B0399" w:rsidRDefault="005B0399" w:rsidP="005B0399">
      <w:pPr>
        <w:spacing w:line="360" w:lineRule="auto"/>
        <w:ind w:firstLine="709"/>
        <w:jc w:val="both"/>
        <w:rPr>
          <w:sz w:val="28"/>
          <w:szCs w:val="28"/>
        </w:rPr>
      </w:pPr>
      <w:r>
        <w:rPr>
          <w:rFonts w:ascii="Times New Roman" w:hAnsi="Times New Roman" w:cs="Times New Roman"/>
          <w:sz w:val="28"/>
          <w:szCs w:val="28"/>
        </w:rPr>
        <w:t xml:space="preserve">г. Каргат – </w:t>
      </w:r>
      <w:proofErr w:type="spellStart"/>
      <w:r>
        <w:rPr>
          <w:rFonts w:ascii="Times New Roman" w:hAnsi="Times New Roman" w:cs="Times New Roman"/>
          <w:sz w:val="28"/>
          <w:szCs w:val="28"/>
        </w:rPr>
        <w:t>доб</w:t>
      </w:r>
      <w:proofErr w:type="spellEnd"/>
      <w:r>
        <w:rPr>
          <w:rFonts w:ascii="Times New Roman" w:hAnsi="Times New Roman" w:cs="Times New Roman"/>
          <w:sz w:val="28"/>
          <w:szCs w:val="28"/>
        </w:rPr>
        <w:t xml:space="preserve">. 4091; </w:t>
      </w:r>
    </w:p>
    <w:p w:rsidR="005B0399" w:rsidRDefault="005B0399" w:rsidP="005B0399">
      <w:pPr>
        <w:spacing w:line="360" w:lineRule="auto"/>
        <w:ind w:firstLine="709"/>
        <w:jc w:val="both"/>
        <w:rPr>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Здвинск – </w:t>
      </w:r>
      <w:proofErr w:type="spellStart"/>
      <w:r>
        <w:rPr>
          <w:rFonts w:ascii="Times New Roman" w:hAnsi="Times New Roman" w:cs="Times New Roman"/>
          <w:sz w:val="28"/>
          <w:szCs w:val="28"/>
        </w:rPr>
        <w:t>доб</w:t>
      </w:r>
      <w:proofErr w:type="spellEnd"/>
      <w:r>
        <w:rPr>
          <w:rFonts w:ascii="Times New Roman" w:hAnsi="Times New Roman" w:cs="Times New Roman"/>
          <w:sz w:val="28"/>
          <w:szCs w:val="28"/>
        </w:rPr>
        <w:t xml:space="preserve">. 4061; </w:t>
      </w:r>
    </w:p>
    <w:p w:rsidR="005B0399" w:rsidRDefault="005B0399" w:rsidP="005B0399">
      <w:pPr>
        <w:spacing w:line="360" w:lineRule="auto"/>
        <w:ind w:firstLine="709"/>
        <w:jc w:val="both"/>
        <w:rPr>
          <w:sz w:val="28"/>
          <w:szCs w:val="28"/>
        </w:rPr>
      </w:pPr>
      <w:r>
        <w:rPr>
          <w:rFonts w:ascii="Times New Roman" w:hAnsi="Times New Roman" w:cs="Times New Roman"/>
          <w:sz w:val="28"/>
          <w:szCs w:val="28"/>
        </w:rPr>
        <w:t xml:space="preserve">с. Довольное – </w:t>
      </w:r>
      <w:proofErr w:type="spellStart"/>
      <w:r>
        <w:rPr>
          <w:rFonts w:ascii="Times New Roman" w:hAnsi="Times New Roman" w:cs="Times New Roman"/>
          <w:sz w:val="28"/>
          <w:szCs w:val="28"/>
        </w:rPr>
        <w:t>доб</w:t>
      </w:r>
      <w:proofErr w:type="spellEnd"/>
      <w:r>
        <w:rPr>
          <w:rFonts w:ascii="Times New Roman" w:hAnsi="Times New Roman" w:cs="Times New Roman"/>
          <w:sz w:val="28"/>
          <w:szCs w:val="28"/>
        </w:rPr>
        <w:t xml:space="preserve">. 2133; </w:t>
      </w:r>
    </w:p>
    <w:p w:rsidR="005B0399" w:rsidRDefault="005B0399" w:rsidP="005B0399">
      <w:pPr>
        <w:spacing w:line="360" w:lineRule="auto"/>
        <w:ind w:firstLine="709"/>
        <w:jc w:val="both"/>
        <w:rPr>
          <w:sz w:val="28"/>
          <w:szCs w:val="28"/>
        </w:rPr>
      </w:pPr>
      <w:r>
        <w:rPr>
          <w:rFonts w:ascii="Times New Roman" w:hAnsi="Times New Roman" w:cs="Times New Roman"/>
          <w:sz w:val="28"/>
          <w:szCs w:val="28"/>
        </w:rPr>
        <w:t xml:space="preserve">р.п. Маслянино – </w:t>
      </w:r>
      <w:proofErr w:type="spellStart"/>
      <w:r>
        <w:rPr>
          <w:rFonts w:ascii="Times New Roman" w:hAnsi="Times New Roman" w:cs="Times New Roman"/>
          <w:sz w:val="28"/>
          <w:szCs w:val="28"/>
        </w:rPr>
        <w:t>доб</w:t>
      </w:r>
      <w:proofErr w:type="spellEnd"/>
      <w:r>
        <w:rPr>
          <w:rFonts w:ascii="Times New Roman" w:hAnsi="Times New Roman" w:cs="Times New Roman"/>
          <w:sz w:val="28"/>
          <w:szCs w:val="28"/>
        </w:rPr>
        <w:t xml:space="preserve">. 4101; </w:t>
      </w:r>
    </w:p>
    <w:p w:rsidR="005B0399" w:rsidRDefault="005B0399" w:rsidP="005B0399">
      <w:pPr>
        <w:spacing w:line="360" w:lineRule="auto"/>
        <w:ind w:firstLine="709"/>
        <w:jc w:val="both"/>
        <w:rPr>
          <w:sz w:val="28"/>
          <w:szCs w:val="28"/>
        </w:rPr>
      </w:pPr>
      <w:r>
        <w:rPr>
          <w:rFonts w:ascii="Times New Roman" w:hAnsi="Times New Roman" w:cs="Times New Roman"/>
          <w:sz w:val="28"/>
          <w:szCs w:val="28"/>
        </w:rPr>
        <w:t xml:space="preserve">с. Венгерово – </w:t>
      </w:r>
      <w:proofErr w:type="spellStart"/>
      <w:r>
        <w:rPr>
          <w:rFonts w:ascii="Times New Roman" w:hAnsi="Times New Roman" w:cs="Times New Roman"/>
          <w:sz w:val="28"/>
          <w:szCs w:val="28"/>
        </w:rPr>
        <w:t>доб</w:t>
      </w:r>
      <w:proofErr w:type="spellEnd"/>
      <w:r>
        <w:rPr>
          <w:rFonts w:ascii="Times New Roman" w:hAnsi="Times New Roman" w:cs="Times New Roman"/>
          <w:sz w:val="28"/>
          <w:szCs w:val="28"/>
        </w:rPr>
        <w:t xml:space="preserve">. 4041; </w:t>
      </w:r>
    </w:p>
    <w:p w:rsidR="005B0399" w:rsidRDefault="005B0399" w:rsidP="005B0399">
      <w:pPr>
        <w:spacing w:line="360" w:lineRule="auto"/>
        <w:ind w:firstLine="709"/>
        <w:jc w:val="both"/>
        <w:rPr>
          <w:sz w:val="28"/>
          <w:szCs w:val="28"/>
        </w:rPr>
      </w:pPr>
      <w:r>
        <w:rPr>
          <w:rFonts w:ascii="Times New Roman" w:hAnsi="Times New Roman" w:cs="Times New Roman"/>
          <w:sz w:val="28"/>
          <w:szCs w:val="28"/>
        </w:rPr>
        <w:t xml:space="preserve">р.п. Сузун – </w:t>
      </w:r>
      <w:proofErr w:type="spellStart"/>
      <w:r>
        <w:rPr>
          <w:rFonts w:ascii="Times New Roman" w:hAnsi="Times New Roman" w:cs="Times New Roman"/>
          <w:sz w:val="28"/>
          <w:szCs w:val="28"/>
        </w:rPr>
        <w:t>доб</w:t>
      </w:r>
      <w:proofErr w:type="spellEnd"/>
      <w:r>
        <w:rPr>
          <w:rFonts w:ascii="Times New Roman" w:hAnsi="Times New Roman" w:cs="Times New Roman"/>
          <w:sz w:val="28"/>
          <w:szCs w:val="28"/>
        </w:rPr>
        <w:t xml:space="preserve">. 4221; </w:t>
      </w:r>
    </w:p>
    <w:p w:rsidR="005B0399" w:rsidRDefault="005B0399" w:rsidP="005B0399">
      <w:pPr>
        <w:spacing w:line="360" w:lineRule="auto"/>
        <w:ind w:firstLine="709"/>
        <w:jc w:val="both"/>
        <w:rPr>
          <w:sz w:val="28"/>
          <w:szCs w:val="28"/>
        </w:rPr>
      </w:pPr>
      <w:r>
        <w:rPr>
          <w:rFonts w:ascii="Times New Roman" w:hAnsi="Times New Roman" w:cs="Times New Roman"/>
          <w:sz w:val="28"/>
          <w:szCs w:val="28"/>
        </w:rPr>
        <w:t xml:space="preserve">р.п. Чаны – </w:t>
      </w:r>
      <w:proofErr w:type="spellStart"/>
      <w:r>
        <w:rPr>
          <w:rFonts w:ascii="Times New Roman" w:hAnsi="Times New Roman" w:cs="Times New Roman"/>
          <w:sz w:val="28"/>
          <w:szCs w:val="28"/>
        </w:rPr>
        <w:t>доб</w:t>
      </w:r>
      <w:proofErr w:type="spellEnd"/>
      <w:r>
        <w:rPr>
          <w:rFonts w:ascii="Times New Roman" w:hAnsi="Times New Roman" w:cs="Times New Roman"/>
          <w:sz w:val="28"/>
          <w:szCs w:val="28"/>
        </w:rPr>
        <w:t xml:space="preserve">. 4271; </w:t>
      </w:r>
    </w:p>
    <w:p w:rsidR="005B0399" w:rsidRDefault="005B0399" w:rsidP="005B0399">
      <w:pPr>
        <w:spacing w:line="360" w:lineRule="auto"/>
        <w:ind w:firstLine="709"/>
        <w:jc w:val="both"/>
        <w:rPr>
          <w:sz w:val="28"/>
          <w:szCs w:val="28"/>
        </w:rPr>
      </w:pPr>
      <w:r>
        <w:rPr>
          <w:rFonts w:ascii="Times New Roman" w:hAnsi="Times New Roman" w:cs="Times New Roman"/>
          <w:sz w:val="28"/>
          <w:szCs w:val="28"/>
        </w:rPr>
        <w:t xml:space="preserve">р.п. Ордынское – </w:t>
      </w:r>
      <w:proofErr w:type="spellStart"/>
      <w:r>
        <w:rPr>
          <w:rFonts w:ascii="Times New Roman" w:hAnsi="Times New Roman" w:cs="Times New Roman"/>
          <w:sz w:val="28"/>
          <w:szCs w:val="28"/>
        </w:rPr>
        <w:t>доб</w:t>
      </w:r>
      <w:proofErr w:type="spellEnd"/>
      <w:r>
        <w:rPr>
          <w:rFonts w:ascii="Times New Roman" w:hAnsi="Times New Roman" w:cs="Times New Roman"/>
          <w:sz w:val="28"/>
          <w:szCs w:val="28"/>
        </w:rPr>
        <w:t xml:space="preserve">. 4201. </w:t>
      </w:r>
    </w:p>
    <w:p w:rsidR="005B0399" w:rsidRDefault="005B0399" w:rsidP="005B0399">
      <w:pPr>
        <w:spacing w:line="360" w:lineRule="auto"/>
        <w:ind w:firstLine="709"/>
        <w:jc w:val="both"/>
        <w:rPr>
          <w:sz w:val="28"/>
          <w:szCs w:val="28"/>
        </w:rPr>
      </w:pPr>
      <w:r>
        <w:rPr>
          <w:rFonts w:ascii="Times New Roman" w:hAnsi="Times New Roman" w:cs="Times New Roman"/>
          <w:sz w:val="28"/>
          <w:szCs w:val="28"/>
        </w:rPr>
        <w:t>В районах области, где отсутствует филиал ППК «</w:t>
      </w:r>
      <w:proofErr w:type="spellStart"/>
      <w:r>
        <w:rPr>
          <w:rFonts w:ascii="Times New Roman" w:hAnsi="Times New Roman" w:cs="Times New Roman"/>
          <w:sz w:val="28"/>
          <w:szCs w:val="28"/>
        </w:rPr>
        <w:t>Роскадастр</w:t>
      </w:r>
      <w:proofErr w:type="spellEnd"/>
      <w:r>
        <w:rPr>
          <w:rFonts w:ascii="Times New Roman" w:hAnsi="Times New Roman" w:cs="Times New Roman"/>
          <w:sz w:val="28"/>
          <w:szCs w:val="28"/>
        </w:rPr>
        <w:t>», невостребованные документы доставляют в филиал, расположенный в близлежащем районе.</w:t>
      </w:r>
    </w:p>
    <w:p w:rsidR="005B0399" w:rsidRDefault="005B0399" w:rsidP="005B0399">
      <w:pPr>
        <w:jc w:val="both"/>
        <w:rPr>
          <w:sz w:val="28"/>
          <w:szCs w:val="28"/>
        </w:rPr>
      </w:pPr>
    </w:p>
    <w:p w:rsidR="00B91563" w:rsidRDefault="00B91563" w:rsidP="00B91563">
      <w:pPr>
        <w:spacing w:after="0"/>
        <w:ind w:firstLine="709"/>
        <w:jc w:val="both"/>
        <w:rPr>
          <w:rStyle w:val="apple-converted-space"/>
          <w:rFonts w:ascii="Arimo" w:hAnsi="Arimo" w:cs="Arimo"/>
          <w:color w:val="000000"/>
          <w:sz w:val="28"/>
          <w:szCs w:val="28"/>
        </w:rPr>
      </w:pPr>
    </w:p>
    <w:p w:rsidR="00430D80" w:rsidRDefault="00430D80" w:rsidP="00430D80">
      <w:pPr>
        <w:tabs>
          <w:tab w:val="left" w:pos="1590"/>
        </w:tabs>
        <w:autoSpaceDE w:val="0"/>
        <w:autoSpaceDN w:val="0"/>
        <w:adjustRightInd w:val="0"/>
        <w:rPr>
          <w:rFonts w:ascii="Segoe UI" w:eastAsia="Quattrocento Sans" w:hAnsi="Segoe UI" w:cs="Segoe UI"/>
          <w:b/>
          <w:i/>
          <w:color w:val="000000"/>
          <w:sz w:val="24"/>
        </w:rPr>
      </w:pPr>
    </w:p>
    <w:p w:rsidR="00430D80" w:rsidRPr="00140464" w:rsidRDefault="00430D80" w:rsidP="00430D80">
      <w:pPr>
        <w:autoSpaceDE w:val="0"/>
        <w:autoSpaceDN w:val="0"/>
        <w:adjustRightInd w:val="0"/>
        <w:jc w:val="right"/>
        <w:rPr>
          <w:rFonts w:ascii="Segoe UI" w:eastAsia="Quattrocento Sans" w:hAnsi="Segoe UI" w:cs="Segoe UI"/>
          <w:b/>
          <w:i/>
          <w:color w:val="000000"/>
          <w:sz w:val="24"/>
        </w:rPr>
      </w:pPr>
      <w:r w:rsidRPr="00140464">
        <w:rPr>
          <w:rFonts w:ascii="Segoe UI" w:eastAsia="Quattrocento Sans" w:hAnsi="Segoe UI" w:cs="Segoe UI"/>
          <w:b/>
          <w:i/>
          <w:color w:val="000000"/>
          <w:sz w:val="24"/>
        </w:rPr>
        <w:t xml:space="preserve">материал подготовлен Управлением </w:t>
      </w:r>
      <w:proofErr w:type="spellStart"/>
      <w:r w:rsidRPr="00140464">
        <w:rPr>
          <w:rFonts w:ascii="Segoe UI" w:eastAsia="Quattrocento Sans" w:hAnsi="Segoe UI" w:cs="Segoe UI"/>
          <w:b/>
          <w:i/>
          <w:color w:val="000000"/>
          <w:sz w:val="24"/>
        </w:rPr>
        <w:t>Росреестра</w:t>
      </w:r>
      <w:proofErr w:type="spellEnd"/>
      <w:r w:rsidRPr="00140464">
        <w:rPr>
          <w:rFonts w:ascii="Segoe UI" w:eastAsia="Quattrocento Sans" w:hAnsi="Segoe UI" w:cs="Segoe UI"/>
          <w:b/>
          <w:i/>
          <w:color w:val="000000"/>
          <w:sz w:val="24"/>
        </w:rPr>
        <w:t xml:space="preserve"> </w:t>
      </w:r>
    </w:p>
    <w:p w:rsidR="00430D80" w:rsidRPr="00140464" w:rsidRDefault="00430D80" w:rsidP="00430D80">
      <w:pPr>
        <w:autoSpaceDE w:val="0"/>
        <w:autoSpaceDN w:val="0"/>
        <w:adjustRightInd w:val="0"/>
        <w:jc w:val="right"/>
        <w:rPr>
          <w:rFonts w:ascii="Segoe UI" w:eastAsia="Quattrocento Sans" w:hAnsi="Segoe UI" w:cs="Segoe UI"/>
          <w:b/>
          <w:i/>
          <w:color w:val="000000"/>
          <w:sz w:val="24"/>
        </w:rPr>
      </w:pPr>
      <w:r w:rsidRPr="00140464">
        <w:rPr>
          <w:rFonts w:ascii="Segoe UI" w:eastAsia="Quattrocento Sans" w:hAnsi="Segoe UI" w:cs="Segoe UI"/>
          <w:b/>
          <w:i/>
          <w:color w:val="000000"/>
          <w:sz w:val="24"/>
        </w:rPr>
        <w:t>по Новосибирской области</w:t>
      </w:r>
    </w:p>
    <w:p w:rsidR="00430D80" w:rsidRPr="00141714" w:rsidRDefault="00FC31BD" w:rsidP="00430D80">
      <w:pPr>
        <w:suppressAutoHyphens/>
        <w:autoSpaceDE w:val="0"/>
        <w:autoSpaceDN w:val="0"/>
        <w:adjustRightInd w:val="0"/>
        <w:jc w:val="both"/>
        <w:rPr>
          <w:rFonts w:ascii="Segoe UI" w:hAnsi="Segoe UI" w:cs="Segoe UI"/>
          <w:b/>
          <w:bCs/>
          <w:i/>
          <w:iCs/>
          <w:color w:val="0070C0"/>
        </w:rPr>
      </w:pPr>
      <w:r w:rsidRPr="00FC31BD">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3.3pt;margin-top:7.1pt;width:490.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430D80" w:rsidRPr="00141714" w:rsidRDefault="00430D80" w:rsidP="00430D80">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430D80" w:rsidRPr="00141714" w:rsidRDefault="00430D80" w:rsidP="00430D80">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430D80" w:rsidRPr="00141714" w:rsidRDefault="00430D80" w:rsidP="00430D80">
      <w:pPr>
        <w:tabs>
          <w:tab w:val="left" w:pos="1095"/>
        </w:tabs>
        <w:suppressAutoHyphens/>
        <w:autoSpaceDE w:val="0"/>
        <w:autoSpaceDN w:val="0"/>
        <w:adjustRightInd w:val="0"/>
        <w:jc w:val="both"/>
        <w:rPr>
          <w:rFonts w:ascii="Segoe UI" w:hAnsi="Segoe UI" w:cs="Segoe UI"/>
          <w:b/>
          <w:color w:val="000000"/>
          <w:sz w:val="18"/>
        </w:rPr>
      </w:pPr>
    </w:p>
    <w:p w:rsidR="00430D80" w:rsidRPr="00141714" w:rsidRDefault="00430D80" w:rsidP="00430D80">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430D80" w:rsidRPr="00141714" w:rsidRDefault="00430D80" w:rsidP="00430D80">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430D80" w:rsidRPr="00141714" w:rsidRDefault="00430D80" w:rsidP="00430D80">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430D80" w:rsidRPr="00141714" w:rsidRDefault="00430D80" w:rsidP="00430D80">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Электронная почта: </w:t>
      </w:r>
    </w:p>
    <w:p w:rsidR="00430D80" w:rsidRPr="00141714" w:rsidRDefault="00FC31BD" w:rsidP="00430D80">
      <w:pPr>
        <w:autoSpaceDE w:val="0"/>
        <w:autoSpaceDN w:val="0"/>
        <w:adjustRightInd w:val="0"/>
        <w:jc w:val="both"/>
        <w:rPr>
          <w:rFonts w:ascii="Segoe UI" w:hAnsi="Segoe UI" w:cs="Segoe UI"/>
          <w:color w:val="000000"/>
          <w:sz w:val="16"/>
          <w:szCs w:val="18"/>
        </w:rPr>
      </w:pPr>
      <w:hyperlink r:id="rId15" w:history="1">
        <w:r w:rsidR="00430D80" w:rsidRPr="00D80E66">
          <w:rPr>
            <w:rStyle w:val="a5"/>
            <w:rFonts w:ascii="Segoe UI" w:hAnsi="Segoe UI" w:cs="Segoe UI"/>
            <w:sz w:val="18"/>
          </w:rPr>
          <w:t>oko@r</w:t>
        </w:r>
        <w:r w:rsidR="00430D80" w:rsidRPr="00307064">
          <w:rPr>
            <w:rStyle w:val="a5"/>
            <w:rFonts w:ascii="Segoe UI" w:hAnsi="Segoe UI" w:cs="Segoe UI"/>
            <w:sz w:val="18"/>
          </w:rPr>
          <w:t>54</w:t>
        </w:r>
        <w:r w:rsidR="00430D80" w:rsidRPr="00D80E66">
          <w:rPr>
            <w:rStyle w:val="a5"/>
            <w:rFonts w:ascii="Segoe UI" w:hAnsi="Segoe UI" w:cs="Segoe UI"/>
            <w:sz w:val="18"/>
          </w:rPr>
          <w:t>.rosreestr.ru</w:t>
        </w:r>
      </w:hyperlink>
      <w:r w:rsidR="00430D80" w:rsidRPr="00141714">
        <w:rPr>
          <w:rFonts w:ascii="Segoe UI" w:hAnsi="Segoe UI" w:cs="Segoe UI"/>
          <w:color w:val="000000"/>
          <w:sz w:val="16"/>
          <w:szCs w:val="18"/>
        </w:rPr>
        <w:t xml:space="preserve"> </w:t>
      </w:r>
    </w:p>
    <w:p w:rsidR="00430D80" w:rsidRPr="00141714" w:rsidRDefault="00430D80" w:rsidP="00430D80">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Сайт: </w:t>
      </w:r>
      <w:hyperlink r:id="rId16" w:history="1">
        <w:proofErr w:type="spellStart"/>
        <w:r w:rsidRPr="00141714">
          <w:rPr>
            <w:rFonts w:ascii="Segoe UI" w:hAnsi="Segoe UI" w:cs="Segoe UI"/>
            <w:color w:val="0000FF"/>
            <w:u w:val="single"/>
          </w:rPr>
          <w:t>Росреестр</w:t>
        </w:r>
        <w:proofErr w:type="spellEnd"/>
      </w:hyperlink>
    </w:p>
    <w:p w:rsidR="00430D80" w:rsidRPr="00726E22" w:rsidRDefault="00430D80" w:rsidP="00430D80">
      <w:pPr>
        <w:autoSpaceDE w:val="0"/>
        <w:autoSpaceDN w:val="0"/>
        <w:adjustRightInd w:val="0"/>
        <w:jc w:val="both"/>
        <w:rPr>
          <w:rFonts w:ascii="Segoe UI" w:hAnsi="Segoe UI" w:cs="Segoe UI"/>
          <w:b/>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17" w:history="1">
        <w:proofErr w:type="spellStart"/>
        <w:r>
          <w:rPr>
            <w:rFonts w:ascii="Segoe UI" w:hAnsi="Segoe UI" w:cs="Segoe UI"/>
            <w:color w:val="0000FF"/>
            <w:sz w:val="18"/>
            <w:szCs w:val="18"/>
            <w:u w:val="single"/>
          </w:rPr>
          <w:t>ВКонтакте</w:t>
        </w:r>
        <w:proofErr w:type="spellEnd"/>
      </w:hyperlink>
      <w:r>
        <w:rPr>
          <w:rFonts w:ascii="Segoe UI" w:hAnsi="Segoe UI" w:cs="Segoe UI"/>
          <w:color w:val="000000"/>
          <w:sz w:val="18"/>
          <w:szCs w:val="18"/>
        </w:rPr>
        <w:t xml:space="preserve">, </w:t>
      </w:r>
      <w:hyperlink r:id="rId18" w:history="1">
        <w:r w:rsidRPr="00307064">
          <w:rPr>
            <w:rStyle w:val="a5"/>
            <w:rFonts w:ascii="Segoe UI" w:hAnsi="Segoe UI" w:cs="Segoe UI"/>
            <w:sz w:val="18"/>
            <w:szCs w:val="18"/>
          </w:rPr>
          <w:t>Одноклассники</w:t>
        </w:r>
      </w:hyperlink>
      <w:r w:rsidRPr="00307064">
        <w:rPr>
          <w:rStyle w:val="a5"/>
          <w:rFonts w:ascii="Segoe UI" w:hAnsi="Segoe UI" w:cs="Segoe UI"/>
          <w:sz w:val="18"/>
          <w:szCs w:val="18"/>
        </w:rPr>
        <w:t xml:space="preserve">, </w:t>
      </w:r>
      <w:hyperlink r:id="rId19" w:history="1">
        <w:proofErr w:type="spellStart"/>
        <w:r w:rsidRPr="00967E00">
          <w:rPr>
            <w:rStyle w:val="a5"/>
            <w:rFonts w:ascii="Segoe UI" w:hAnsi="Segoe UI" w:cs="Segoe UI"/>
          </w:rPr>
          <w:t>Яндекс</w:t>
        </w:r>
        <w:proofErr w:type="gramStart"/>
        <w:r w:rsidRPr="00307064">
          <w:rPr>
            <w:rStyle w:val="a5"/>
            <w:rFonts w:ascii="Segoe UI" w:hAnsi="Segoe UI" w:cs="Segoe UI"/>
          </w:rPr>
          <w:t>.</w:t>
        </w:r>
        <w:r w:rsidRPr="00967E00">
          <w:rPr>
            <w:rStyle w:val="a5"/>
            <w:rFonts w:ascii="Segoe UI" w:hAnsi="Segoe UI" w:cs="Segoe UI"/>
          </w:rPr>
          <w:t>Д</w:t>
        </w:r>
        <w:proofErr w:type="gramEnd"/>
        <w:r w:rsidRPr="00967E00">
          <w:rPr>
            <w:rStyle w:val="a5"/>
            <w:rFonts w:ascii="Segoe UI" w:hAnsi="Segoe UI" w:cs="Segoe UI"/>
          </w:rPr>
          <w:t>зен</w:t>
        </w:r>
        <w:proofErr w:type="spellEnd"/>
      </w:hyperlink>
      <w:r w:rsidRPr="00307064">
        <w:rPr>
          <w:rStyle w:val="a5"/>
          <w:rFonts w:ascii="Segoe UI" w:hAnsi="Segoe UI" w:cs="Segoe UI"/>
        </w:rPr>
        <w:t xml:space="preserve">, </w:t>
      </w:r>
      <w:hyperlink r:id="rId20" w:history="1">
        <w:proofErr w:type="spellStart"/>
        <w:r w:rsidRPr="00307064">
          <w:rPr>
            <w:rStyle w:val="a5"/>
            <w:rFonts w:ascii="Segoe UI" w:hAnsi="Segoe UI" w:cs="Segoe UI"/>
          </w:rPr>
          <w:t>Телеграм</w:t>
        </w:r>
        <w:proofErr w:type="spellEnd"/>
      </w:hyperlink>
      <w:r w:rsidRPr="00141714">
        <w:rPr>
          <w:rFonts w:ascii="Segoe UI" w:hAnsi="Segoe UI" w:cs="Segoe UI"/>
          <w:b/>
        </w:rPr>
        <w:t xml:space="preserve"> </w:t>
      </w:r>
    </w:p>
    <w:p w:rsidR="00430D80" w:rsidRDefault="00430D80" w:rsidP="00430D80">
      <w:pPr>
        <w:shd w:val="clear" w:color="auto" w:fill="FFFFFF"/>
        <w:spacing w:before="180" w:after="180" w:line="248" w:lineRule="atLeast"/>
        <w:rPr>
          <w:color w:val="1D1B1B"/>
          <w:sz w:val="28"/>
          <w:szCs w:val="28"/>
          <w:shd w:val="clear" w:color="auto" w:fill="FFFFFF"/>
        </w:rPr>
      </w:pPr>
    </w:p>
    <w:p w:rsidR="00430D80" w:rsidRDefault="00430D80" w:rsidP="00430D80">
      <w:pPr>
        <w:shd w:val="clear" w:color="auto" w:fill="FFFFFF"/>
        <w:spacing w:before="180" w:after="180" w:line="248" w:lineRule="atLeast"/>
        <w:rPr>
          <w:color w:val="1D1B1B"/>
          <w:sz w:val="28"/>
          <w:szCs w:val="28"/>
          <w:shd w:val="clear" w:color="auto" w:fill="FFFFFF"/>
        </w:rPr>
      </w:pPr>
    </w:p>
    <w:p w:rsidR="00430D80" w:rsidRDefault="00430D80" w:rsidP="00430D80">
      <w:pPr>
        <w:shd w:val="clear" w:color="auto" w:fill="FFFFFF"/>
        <w:spacing w:before="180" w:after="180" w:line="248" w:lineRule="atLeast"/>
        <w:rPr>
          <w:color w:val="1D1B1B"/>
          <w:sz w:val="28"/>
          <w:szCs w:val="28"/>
          <w:shd w:val="clear" w:color="auto" w:fill="FFFFFF"/>
        </w:rPr>
      </w:pPr>
    </w:p>
    <w:p w:rsidR="00430D80" w:rsidRDefault="00430D80" w:rsidP="00430D80">
      <w:pPr>
        <w:shd w:val="clear" w:color="auto" w:fill="FFFFFF"/>
        <w:spacing w:before="180" w:after="180" w:line="248" w:lineRule="atLeast"/>
        <w:rPr>
          <w:color w:val="1D1B1B"/>
          <w:sz w:val="28"/>
          <w:szCs w:val="28"/>
          <w:shd w:val="clear" w:color="auto" w:fill="FFFFFF"/>
        </w:rPr>
      </w:pPr>
    </w:p>
    <w:p w:rsidR="00430D80" w:rsidRDefault="00430D80" w:rsidP="00430D80">
      <w:pPr>
        <w:shd w:val="clear" w:color="auto" w:fill="FFFFFF"/>
        <w:spacing w:before="180" w:after="180" w:line="248" w:lineRule="atLeast"/>
        <w:rPr>
          <w:color w:val="1D1B1B"/>
          <w:sz w:val="28"/>
          <w:szCs w:val="28"/>
          <w:shd w:val="clear" w:color="auto" w:fill="FFFFFF"/>
        </w:rPr>
      </w:pPr>
    </w:p>
    <w:p w:rsidR="00430D80" w:rsidRDefault="00430D80" w:rsidP="00430D80">
      <w:pPr>
        <w:shd w:val="clear" w:color="auto" w:fill="FFFFFF"/>
        <w:spacing w:before="180" w:after="180" w:line="248" w:lineRule="atLeast"/>
        <w:rPr>
          <w:color w:val="1D1B1B"/>
          <w:sz w:val="28"/>
          <w:szCs w:val="28"/>
          <w:shd w:val="clear" w:color="auto" w:fill="FFFFFF"/>
        </w:rPr>
      </w:pPr>
    </w:p>
    <w:p w:rsidR="005B0399" w:rsidRDefault="005B0399" w:rsidP="00430D80">
      <w:pPr>
        <w:shd w:val="clear" w:color="auto" w:fill="FFFFFF"/>
        <w:spacing w:before="180" w:after="180" w:line="248" w:lineRule="atLeast"/>
        <w:rPr>
          <w:color w:val="1D1B1B"/>
          <w:sz w:val="28"/>
          <w:szCs w:val="28"/>
          <w:shd w:val="clear" w:color="auto" w:fill="FFFFFF"/>
        </w:rPr>
      </w:pPr>
    </w:p>
    <w:p w:rsidR="005B0399" w:rsidRDefault="005B0399" w:rsidP="00430D80">
      <w:pPr>
        <w:shd w:val="clear" w:color="auto" w:fill="FFFFFF"/>
        <w:spacing w:before="180" w:after="180" w:line="248" w:lineRule="atLeast"/>
        <w:rPr>
          <w:color w:val="1D1B1B"/>
          <w:sz w:val="28"/>
          <w:szCs w:val="28"/>
          <w:shd w:val="clear" w:color="auto" w:fill="FFFFFF"/>
        </w:rPr>
      </w:pPr>
    </w:p>
    <w:p w:rsidR="00430D80" w:rsidRDefault="00430D80" w:rsidP="00430D80">
      <w:pPr>
        <w:shd w:val="clear" w:color="auto" w:fill="FFFFFF"/>
        <w:spacing w:before="180" w:after="180" w:line="248" w:lineRule="atLeast"/>
        <w:rPr>
          <w:sz w:val="24"/>
          <w:szCs w:val="24"/>
        </w:rPr>
      </w:pPr>
    </w:p>
    <w:p w:rsidR="00430D80" w:rsidRPr="001C75E5" w:rsidRDefault="00430D80" w:rsidP="00430D80">
      <w:pPr>
        <w:shd w:val="clear" w:color="auto" w:fill="FFFFFF"/>
        <w:spacing w:before="180" w:after="180" w:line="248" w:lineRule="atLeast"/>
        <w:rPr>
          <w:rFonts w:ascii="Tahoma" w:eastAsia="Times New Roman" w:hAnsi="Tahoma" w:cs="Tahoma"/>
          <w:color w:val="000000"/>
          <w:sz w:val="18"/>
          <w:szCs w:val="18"/>
        </w:rPr>
      </w:pPr>
      <w:r>
        <w:rPr>
          <w:sz w:val="24"/>
          <w:szCs w:val="24"/>
        </w:rPr>
        <w:t xml:space="preserve">Соучредители:     Администрация </w:t>
      </w:r>
      <w:proofErr w:type="spellStart"/>
      <w:r>
        <w:rPr>
          <w:sz w:val="24"/>
          <w:szCs w:val="24"/>
        </w:rPr>
        <w:t>Светловского</w:t>
      </w:r>
      <w:proofErr w:type="spellEnd"/>
      <w:r>
        <w:rPr>
          <w:sz w:val="24"/>
          <w:szCs w:val="24"/>
        </w:rPr>
        <w:t xml:space="preserve"> сельсовета</w:t>
      </w:r>
    </w:p>
    <w:p w:rsidR="00430D80" w:rsidRDefault="00430D80" w:rsidP="00430D80">
      <w:pPr>
        <w:rPr>
          <w:sz w:val="24"/>
          <w:szCs w:val="24"/>
        </w:rPr>
      </w:pPr>
      <w:r>
        <w:rPr>
          <w:sz w:val="24"/>
          <w:szCs w:val="24"/>
        </w:rPr>
        <w:t xml:space="preserve">                                Краснозёрского района </w:t>
      </w:r>
    </w:p>
    <w:p w:rsidR="00430D80" w:rsidRDefault="00430D80" w:rsidP="00430D80">
      <w:pPr>
        <w:rPr>
          <w:sz w:val="24"/>
          <w:szCs w:val="24"/>
        </w:rPr>
      </w:pPr>
      <w:r>
        <w:rPr>
          <w:sz w:val="24"/>
          <w:szCs w:val="24"/>
        </w:rPr>
        <w:t xml:space="preserve">                               Новосибирской области;</w:t>
      </w:r>
    </w:p>
    <w:p w:rsidR="00430D80" w:rsidRDefault="00430D80" w:rsidP="00430D80">
      <w:pPr>
        <w:rPr>
          <w:sz w:val="29"/>
          <w:szCs w:val="29"/>
        </w:rPr>
      </w:pPr>
      <w:r>
        <w:rPr>
          <w:sz w:val="24"/>
          <w:szCs w:val="24"/>
        </w:rPr>
        <w:t xml:space="preserve">              </w:t>
      </w:r>
      <w:r>
        <w:rPr>
          <w:sz w:val="29"/>
          <w:szCs w:val="29"/>
        </w:rPr>
        <w:t xml:space="preserve">                              Совет депутатов </w:t>
      </w:r>
      <w:proofErr w:type="spellStart"/>
      <w:r>
        <w:rPr>
          <w:sz w:val="29"/>
          <w:szCs w:val="29"/>
        </w:rPr>
        <w:t>Светловского</w:t>
      </w:r>
      <w:proofErr w:type="spellEnd"/>
      <w:r>
        <w:rPr>
          <w:sz w:val="29"/>
          <w:szCs w:val="29"/>
        </w:rPr>
        <w:t xml:space="preserve"> сельсовета.</w:t>
      </w:r>
    </w:p>
    <w:p w:rsidR="00430D80" w:rsidRDefault="00430D80" w:rsidP="00430D80">
      <w:pPr>
        <w:rPr>
          <w:sz w:val="29"/>
          <w:szCs w:val="29"/>
        </w:rPr>
      </w:pPr>
      <w:r>
        <w:rPr>
          <w:sz w:val="29"/>
          <w:szCs w:val="29"/>
        </w:rPr>
        <w:t xml:space="preserve">Адрес редакционного Совета:632934 НСО </w:t>
      </w:r>
      <w:proofErr w:type="spellStart"/>
      <w:r>
        <w:rPr>
          <w:sz w:val="29"/>
          <w:szCs w:val="29"/>
        </w:rPr>
        <w:t>Краснозёрский</w:t>
      </w:r>
      <w:proofErr w:type="spellEnd"/>
      <w:r>
        <w:rPr>
          <w:sz w:val="29"/>
          <w:szCs w:val="29"/>
        </w:rPr>
        <w:t xml:space="preserve"> район</w:t>
      </w:r>
    </w:p>
    <w:p w:rsidR="00430D80" w:rsidRDefault="00430D80" w:rsidP="00430D80">
      <w:pPr>
        <w:rPr>
          <w:sz w:val="29"/>
          <w:szCs w:val="29"/>
        </w:rPr>
      </w:pPr>
      <w:r>
        <w:rPr>
          <w:sz w:val="29"/>
          <w:szCs w:val="29"/>
        </w:rPr>
        <w:t xml:space="preserve">                                                      С.Светлое, ул. Центральная,2</w:t>
      </w:r>
    </w:p>
    <w:p w:rsidR="00430D80" w:rsidRDefault="00430D80" w:rsidP="00430D80">
      <w:pPr>
        <w:rPr>
          <w:sz w:val="29"/>
          <w:szCs w:val="29"/>
        </w:rPr>
      </w:pPr>
      <w:r>
        <w:rPr>
          <w:sz w:val="29"/>
          <w:szCs w:val="29"/>
        </w:rPr>
        <w:t xml:space="preserve">                                                       Тел.8-383-57-63-245;</w:t>
      </w:r>
    </w:p>
    <w:p w:rsidR="00430D80" w:rsidRDefault="00430D80" w:rsidP="00430D80">
      <w:pPr>
        <w:rPr>
          <w:sz w:val="29"/>
          <w:szCs w:val="29"/>
        </w:rPr>
      </w:pPr>
      <w:r>
        <w:rPr>
          <w:sz w:val="29"/>
          <w:szCs w:val="29"/>
        </w:rPr>
        <w:t xml:space="preserve"> Председатель редакционного Совета:     </w:t>
      </w:r>
    </w:p>
    <w:p w:rsidR="00430D80" w:rsidRDefault="00430D80" w:rsidP="00430D80">
      <w:pPr>
        <w:rPr>
          <w:sz w:val="29"/>
          <w:szCs w:val="29"/>
        </w:rPr>
      </w:pPr>
      <w:r>
        <w:rPr>
          <w:sz w:val="29"/>
          <w:szCs w:val="29"/>
        </w:rPr>
        <w:t xml:space="preserve">                                                                    тел.63-269.</w:t>
      </w:r>
    </w:p>
    <w:p w:rsidR="00430D80" w:rsidRDefault="00430D80" w:rsidP="00430D80"/>
    <w:p w:rsidR="004B2BB4" w:rsidRDefault="004B2BB4"/>
    <w:sectPr w:rsidR="004B2BB4" w:rsidSect="004E7BC4">
      <w:pgSz w:w="11906" w:h="16838"/>
      <w:pgMar w:top="1134" w:right="99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erif">
    <w:charset w:val="00"/>
    <w:family w:val="auto"/>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default"/>
    <w:sig w:usb0="00000000" w:usb1="00000000" w:usb2="00000000" w:usb3="00000000" w:csb0="00000000" w:csb1="00000000"/>
  </w:font>
  <w:font w:name="Montserrat">
    <w:altName w:val="Times New Roman"/>
    <w:charset w:val="00"/>
    <w:family w:val="auto"/>
    <w:pitch w:val="default"/>
    <w:sig w:usb0="00000000" w:usb1="00000000" w:usb2="00000000" w:usb3="00000000" w:csb0="00000000" w:csb1="00000000"/>
  </w:font>
  <w:font w:name="Arimo">
    <w:altName w:val="Arial"/>
    <w:charset w:val="00"/>
    <w:family w:val="auto"/>
    <w:pitch w:val="default"/>
    <w:sig w:usb0="00000000" w:usb1="00000000" w:usb2="00000000" w:usb3="00000000" w:csb0="00000000" w:csb1="00000000"/>
  </w:font>
  <w:font w:name="Quattrocento Sans">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F6977"/>
    <w:multiLevelType w:val="hybridMultilevel"/>
    <w:tmpl w:val="94CCDF90"/>
    <w:lvl w:ilvl="0" w:tplc="42AC0FFC">
      <w:start w:val="1"/>
      <w:numFmt w:val="bullet"/>
      <w:lvlText w:val="–"/>
      <w:lvlJc w:val="left"/>
      <w:pPr>
        <w:ind w:left="1417" w:hanging="360"/>
      </w:pPr>
      <w:rPr>
        <w:rFonts w:ascii="Arial" w:eastAsia="Arial" w:hAnsi="Arial" w:cs="Arial" w:hint="default"/>
      </w:rPr>
    </w:lvl>
    <w:lvl w:ilvl="1" w:tplc="7C4003A0">
      <w:start w:val="1"/>
      <w:numFmt w:val="bullet"/>
      <w:lvlText w:val="o"/>
      <w:lvlJc w:val="left"/>
      <w:pPr>
        <w:ind w:left="2137" w:hanging="360"/>
      </w:pPr>
      <w:rPr>
        <w:rFonts w:ascii="Courier New" w:eastAsia="Courier New" w:hAnsi="Courier New" w:cs="Courier New" w:hint="default"/>
      </w:rPr>
    </w:lvl>
    <w:lvl w:ilvl="2" w:tplc="91F6FF72">
      <w:start w:val="1"/>
      <w:numFmt w:val="bullet"/>
      <w:lvlText w:val="§"/>
      <w:lvlJc w:val="left"/>
      <w:pPr>
        <w:ind w:left="2857" w:hanging="360"/>
      </w:pPr>
      <w:rPr>
        <w:rFonts w:ascii="Wingdings" w:eastAsia="Wingdings" w:hAnsi="Wingdings" w:cs="Wingdings" w:hint="default"/>
      </w:rPr>
    </w:lvl>
    <w:lvl w:ilvl="3" w:tplc="4A921692">
      <w:start w:val="1"/>
      <w:numFmt w:val="bullet"/>
      <w:lvlText w:val="·"/>
      <w:lvlJc w:val="left"/>
      <w:pPr>
        <w:ind w:left="3577" w:hanging="360"/>
      </w:pPr>
      <w:rPr>
        <w:rFonts w:ascii="Symbol" w:eastAsia="Symbol" w:hAnsi="Symbol" w:cs="Symbol" w:hint="default"/>
      </w:rPr>
    </w:lvl>
    <w:lvl w:ilvl="4" w:tplc="5260BC08">
      <w:start w:val="1"/>
      <w:numFmt w:val="bullet"/>
      <w:lvlText w:val="o"/>
      <w:lvlJc w:val="left"/>
      <w:pPr>
        <w:ind w:left="4297" w:hanging="360"/>
      </w:pPr>
      <w:rPr>
        <w:rFonts w:ascii="Courier New" w:eastAsia="Courier New" w:hAnsi="Courier New" w:cs="Courier New" w:hint="default"/>
      </w:rPr>
    </w:lvl>
    <w:lvl w:ilvl="5" w:tplc="324CF764">
      <w:start w:val="1"/>
      <w:numFmt w:val="bullet"/>
      <w:lvlText w:val="§"/>
      <w:lvlJc w:val="left"/>
      <w:pPr>
        <w:ind w:left="5017" w:hanging="360"/>
      </w:pPr>
      <w:rPr>
        <w:rFonts w:ascii="Wingdings" w:eastAsia="Wingdings" w:hAnsi="Wingdings" w:cs="Wingdings" w:hint="default"/>
      </w:rPr>
    </w:lvl>
    <w:lvl w:ilvl="6" w:tplc="769E2696">
      <w:start w:val="1"/>
      <w:numFmt w:val="bullet"/>
      <w:lvlText w:val="·"/>
      <w:lvlJc w:val="left"/>
      <w:pPr>
        <w:ind w:left="5737" w:hanging="360"/>
      </w:pPr>
      <w:rPr>
        <w:rFonts w:ascii="Symbol" w:eastAsia="Symbol" w:hAnsi="Symbol" w:cs="Symbol" w:hint="default"/>
      </w:rPr>
    </w:lvl>
    <w:lvl w:ilvl="7" w:tplc="B70E4BC8">
      <w:start w:val="1"/>
      <w:numFmt w:val="bullet"/>
      <w:lvlText w:val="o"/>
      <w:lvlJc w:val="left"/>
      <w:pPr>
        <w:ind w:left="6457" w:hanging="360"/>
      </w:pPr>
      <w:rPr>
        <w:rFonts w:ascii="Courier New" w:eastAsia="Courier New" w:hAnsi="Courier New" w:cs="Courier New" w:hint="default"/>
      </w:rPr>
    </w:lvl>
    <w:lvl w:ilvl="8" w:tplc="984AB2AE">
      <w:start w:val="1"/>
      <w:numFmt w:val="bullet"/>
      <w:lvlText w:val="§"/>
      <w:lvlJc w:val="left"/>
      <w:pPr>
        <w:ind w:left="7177" w:hanging="360"/>
      </w:pPr>
      <w:rPr>
        <w:rFonts w:ascii="Wingdings" w:eastAsia="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30D80"/>
    <w:rsid w:val="00430D80"/>
    <w:rsid w:val="004B2BB4"/>
    <w:rsid w:val="005B0399"/>
    <w:rsid w:val="006E08F2"/>
    <w:rsid w:val="00B91563"/>
    <w:rsid w:val="00FC3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8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30D80"/>
    <w:pPr>
      <w:spacing w:after="0" w:line="240" w:lineRule="auto"/>
    </w:pPr>
  </w:style>
  <w:style w:type="paragraph" w:customStyle="1" w:styleId="ConsPlusNormal">
    <w:name w:val="ConsPlusNormal"/>
    <w:link w:val="ConsPlusNormal0"/>
    <w:rsid w:val="00430D8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Hyperlink"/>
    <w:basedOn w:val="a0"/>
    <w:rsid w:val="00430D80"/>
    <w:rPr>
      <w:color w:val="0000FF"/>
      <w:u w:val="single"/>
    </w:rPr>
  </w:style>
  <w:style w:type="paragraph" w:styleId="a6">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nhideWhenUsed/>
    <w:rsid w:val="00430D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430D80"/>
    <w:rPr>
      <w:rFonts w:ascii="Arial" w:eastAsia="Times New Roman" w:hAnsi="Arial" w:cs="Arial"/>
      <w:sz w:val="20"/>
      <w:szCs w:val="20"/>
    </w:rPr>
  </w:style>
  <w:style w:type="character" w:customStyle="1" w:styleId="a4">
    <w:name w:val="Без интервала Знак"/>
    <w:link w:val="a3"/>
    <w:uiPriority w:val="1"/>
    <w:locked/>
    <w:rsid w:val="00430D80"/>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6"/>
    <w:locked/>
    <w:rsid w:val="00430D80"/>
    <w:rPr>
      <w:rFonts w:ascii="Times New Roman" w:eastAsia="Times New Roman" w:hAnsi="Times New Roman" w:cs="Times New Roman"/>
      <w:sz w:val="24"/>
      <w:szCs w:val="24"/>
    </w:rPr>
  </w:style>
  <w:style w:type="character" w:customStyle="1" w:styleId="30">
    <w:name w:val="Основной текст (3)_"/>
    <w:link w:val="31"/>
    <w:rsid w:val="00430D80"/>
    <w:rPr>
      <w:b/>
      <w:bCs/>
      <w:sz w:val="26"/>
      <w:szCs w:val="26"/>
      <w:shd w:val="clear" w:color="auto" w:fill="FFFFFF"/>
    </w:rPr>
  </w:style>
  <w:style w:type="paragraph" w:customStyle="1" w:styleId="31">
    <w:name w:val="Основной текст (3)"/>
    <w:basedOn w:val="a"/>
    <w:link w:val="30"/>
    <w:rsid w:val="00430D80"/>
    <w:pPr>
      <w:widowControl w:val="0"/>
      <w:shd w:val="clear" w:color="auto" w:fill="FFFFFF"/>
      <w:spacing w:before="360" w:after="0" w:line="288" w:lineRule="exact"/>
      <w:ind w:hanging="1740"/>
      <w:jc w:val="both"/>
    </w:pPr>
    <w:rPr>
      <w:b/>
      <w:bCs/>
      <w:sz w:val="26"/>
      <w:szCs w:val="26"/>
    </w:rPr>
  </w:style>
  <w:style w:type="paragraph" w:styleId="a7">
    <w:name w:val="footer"/>
    <w:basedOn w:val="a"/>
    <w:link w:val="a8"/>
    <w:rsid w:val="00430D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430D80"/>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430D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0D80"/>
    <w:rPr>
      <w:rFonts w:ascii="Tahoma" w:hAnsi="Tahoma" w:cs="Tahoma"/>
      <w:sz w:val="16"/>
      <w:szCs w:val="16"/>
    </w:rPr>
  </w:style>
  <w:style w:type="paragraph" w:styleId="ab">
    <w:name w:val="List Paragraph"/>
    <w:basedOn w:val="a"/>
    <w:uiPriority w:val="34"/>
    <w:qFormat/>
    <w:rsid w:val="00430D80"/>
    <w:pPr>
      <w:ind w:left="720"/>
      <w:contextualSpacing/>
    </w:pPr>
    <w:rPr>
      <w:rFonts w:ascii="Calibri" w:eastAsia="Times New Roman" w:hAnsi="Calibri" w:cs="Times New Roman"/>
    </w:rPr>
  </w:style>
  <w:style w:type="character" w:customStyle="1" w:styleId="visited">
    <w:name w:val="visited"/>
    <w:basedOn w:val="a0"/>
    <w:link w:val="11"/>
    <w:rsid w:val="00430D80"/>
    <w:rPr>
      <w:rFonts w:ascii="Cambria" w:hAnsi="Cambria"/>
      <w:b/>
      <w:bCs/>
      <w:sz w:val="32"/>
      <w:szCs w:val="32"/>
      <w:shd w:val="nil"/>
      <w:lang w:val="en-US" w:eastAsia="en-US"/>
    </w:rPr>
  </w:style>
  <w:style w:type="paragraph" w:customStyle="1" w:styleId="11">
    <w:name w:val="Заголовок 11"/>
    <w:link w:val="visited"/>
    <w:qFormat/>
    <w:rsid w:val="00430D80"/>
    <w:pPr>
      <w:keepNext/>
      <w:pBdr>
        <w:top w:val="none" w:sz="4" w:space="0" w:color="000000"/>
        <w:left w:val="none" w:sz="4" w:space="0" w:color="000000"/>
        <w:bottom w:val="none" w:sz="4" w:space="0" w:color="000000"/>
        <w:right w:val="none" w:sz="4" w:space="0" w:color="000000"/>
        <w:between w:val="none" w:sz="4" w:space="0" w:color="000000"/>
      </w:pBdr>
      <w:shd w:val="nil"/>
      <w:spacing w:before="240" w:after="60" w:line="240" w:lineRule="auto"/>
      <w:outlineLvl w:val="0"/>
    </w:pPr>
    <w:rPr>
      <w:rFonts w:ascii="Cambria" w:hAnsi="Cambria"/>
      <w:b/>
      <w:bCs/>
      <w:sz w:val="32"/>
      <w:szCs w:val="32"/>
      <w:lang w:val="en-US" w:eastAsia="en-US"/>
    </w:rPr>
  </w:style>
  <w:style w:type="character" w:customStyle="1" w:styleId="apple-converted-space">
    <w:name w:val="apple-converted-space"/>
    <w:basedOn w:val="a0"/>
    <w:rsid w:val="00430D80"/>
  </w:style>
  <w:style w:type="character" w:styleId="ac">
    <w:name w:val="Strong"/>
    <w:uiPriority w:val="22"/>
    <w:qFormat/>
    <w:rsid w:val="005B0399"/>
    <w:rPr>
      <w:b/>
      <w:bCs/>
    </w:rPr>
  </w:style>
  <w:style w:type="paragraph" w:styleId="ad">
    <w:name w:val="Body Text"/>
    <w:basedOn w:val="a"/>
    <w:link w:val="ae"/>
    <w:rsid w:val="005B0399"/>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5B0399"/>
    <w:rPr>
      <w:rFonts w:ascii="Times New Roman" w:eastAsia="Times New Roman" w:hAnsi="Times New Roman" w:cs="Times New Roman"/>
      <w:sz w:val="24"/>
      <w:szCs w:val="24"/>
    </w:rPr>
  </w:style>
  <w:style w:type="paragraph" w:customStyle="1" w:styleId="Standard">
    <w:name w:val="Standard"/>
    <w:rsid w:val="005B0399"/>
    <w:pPr>
      <w:widowControl w:val="0"/>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Liberation Serif" w:eastAsia="Segoe UI" w:hAnsi="Liberation Serif" w:cs="Tahoma"/>
      <w:color w:val="000000"/>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fc-nso.ru/" TargetMode="External"/><Relationship Id="rId13" Type="http://schemas.openxmlformats.org/officeDocument/2006/relationships/hyperlink" Target="https://rosreestr.gov.ru/" TargetMode="External"/><Relationship Id="rId18" Type="http://schemas.openxmlformats.org/officeDocument/2006/relationships/hyperlink" Target="https://ok.ru/group/7000000098786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os.gosuslugi.ru/landing/" TargetMode="External"/><Relationship Id="rId12" Type="http://schemas.openxmlformats.org/officeDocument/2006/relationships/image" Target="media/image1.png"/><Relationship Id="rId17" Type="http://schemas.openxmlformats.org/officeDocument/2006/relationships/hyperlink" Target="https://vk.com/rosreestr_nsk" TargetMode="External"/><Relationship Id="rId2" Type="http://schemas.openxmlformats.org/officeDocument/2006/relationships/styles" Target="styles.xml"/><Relationship Id="rId16" Type="http://schemas.openxmlformats.org/officeDocument/2006/relationships/hyperlink" Target="https://rosreestr.gov.ru/" TargetMode="External"/><Relationship Id="rId20" Type="http://schemas.openxmlformats.org/officeDocument/2006/relationships/hyperlink" Target="https://t.me/rosreestr_nsk" TargetMode="External"/><Relationship Id="rId1" Type="http://schemas.openxmlformats.org/officeDocument/2006/relationships/numbering" Target="numbering.xml"/><Relationship Id="rId6" Type="http://schemas.openxmlformats.org/officeDocument/2006/relationships/hyperlink" Target="https://rosreestr.gov.ru/press/archive/reg/tsifra-dnya-8638-soobshcheniy-postupilo-v-novosibirskiy-rosreestr-cherez-platformu-obratnoy-svyazi-v-54/pos.gosuslugi.ru/landing/" TargetMode="External"/><Relationship Id="rId11" Type="http://schemas.openxmlformats.org/officeDocument/2006/relationships/hyperlink" Target="https://www.gosuslugi.ru/" TargetMode="External"/><Relationship Id="rId5" Type="http://schemas.openxmlformats.org/officeDocument/2006/relationships/hyperlink" Target="https://rosreestr.gov.ru/open-service/poleznye-ssylki/gosuslugi-reshaem-vmeste/" TargetMode="External"/><Relationship Id="rId15" Type="http://schemas.openxmlformats.org/officeDocument/2006/relationships/hyperlink" Target="mailto:oko@r54.rosreestr.ru" TargetMode="External"/><Relationship Id="rId10" Type="http://schemas.openxmlformats.org/officeDocument/2006/relationships/hyperlink" Target="https://www.gosuslugi.ru/" TargetMode="External"/><Relationship Id="rId19" Type="http://schemas.openxmlformats.org/officeDocument/2006/relationships/hyperlink" Target="https://dzen.ru/rosreestr_nsk" TargetMode="External"/><Relationship Id="rId4" Type="http://schemas.openxmlformats.org/officeDocument/2006/relationships/webSettings" Target="webSettings.xml"/><Relationship Id="rId9" Type="http://schemas.openxmlformats.org/officeDocument/2006/relationships/hyperlink" Target="https://rosreestr.gov.ru/" TargetMode="External"/><Relationship Id="rId14" Type="http://schemas.openxmlformats.org/officeDocument/2006/relationships/hyperlink" Target="https://www.mfc-nso.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3220</Words>
  <Characters>18360</Characters>
  <Application>Microsoft Office Word</Application>
  <DocSecurity>0</DocSecurity>
  <Lines>153</Lines>
  <Paragraphs>43</Paragraphs>
  <ScaleCrop>false</ScaleCrop>
  <Company>Microsoft</Company>
  <LinksUpToDate>false</LinksUpToDate>
  <CharactersWithSpaces>21537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2024-12-12T06:14:00Z</dcterms:created>
  <dcterms:modified xsi:type="dcterms:W3CDTF">2025-02-04T06:36:00Z</dcterms:modified>
</cp:coreProperties>
</file>