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B0" w:rsidRDefault="006977B0" w:rsidP="005562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6977B0" w:rsidRDefault="006977B0" w:rsidP="005562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СВЕТЛОВСКОГО  СЕЛЬСОВЕТА</w:t>
      </w:r>
    </w:p>
    <w:p w:rsidR="006977B0" w:rsidRDefault="006977B0" w:rsidP="00F20F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6977B0" w:rsidRDefault="006977B0" w:rsidP="00F20F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6977B0" w:rsidRDefault="006977B0" w:rsidP="00F20F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77B0" w:rsidRDefault="006977B0" w:rsidP="00F20F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977B0" w:rsidRDefault="006977B0" w:rsidP="00F20F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77B0" w:rsidRDefault="006977B0" w:rsidP="00276D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30</w:t>
      </w:r>
      <w:r w:rsidRPr="00AF2A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01.2020г.                             с.Светлое                                            № 2а</w:t>
      </w:r>
    </w:p>
    <w:p w:rsidR="006977B0" w:rsidRDefault="006977B0" w:rsidP="00276DAA">
      <w:pPr>
        <w:spacing w:after="0"/>
        <w:rPr>
          <w:rFonts w:ascii="Times New Roman" w:hAnsi="Times New Roman"/>
          <w:sz w:val="28"/>
          <w:szCs w:val="28"/>
        </w:rPr>
      </w:pPr>
    </w:p>
    <w:p w:rsidR="006977B0" w:rsidRPr="00FD26AF" w:rsidRDefault="006977B0" w:rsidP="009B657D">
      <w:pPr>
        <w:shd w:val="clear" w:color="auto" w:fill="FFFFFF"/>
        <w:spacing w:after="0" w:line="147" w:lineRule="atLeast"/>
        <w:ind w:right="-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000000"/>
          <w:sz w:val="28"/>
          <w:szCs w:val="28"/>
          <w:lang w:eastAsia="ru-RU"/>
        </w:rPr>
        <w:t>О  комиссии по соблюдению требований к служебному поведению муниципальных служащих и  урегулированию конфликта интересов в администрации  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right="477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6977B0" w:rsidRDefault="006977B0" w:rsidP="009B657D">
      <w:pPr>
        <w:shd w:val="clear" w:color="auto" w:fill="FFFFFF"/>
        <w:spacing w:after="0" w:line="147" w:lineRule="atLeast"/>
        <w:ind w:firstLine="900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В соответствии с Федеральными законами от 02.03.2007 г. № 25-ФЗ "О муниципальной службе в Российской Федерации", от 25.12.2008г. №273-ФЗ «О противодействии коррупции», Указами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от 21.07.2010г. № 925 «О мерах по реализации отдельных положений Федерального закона «О противодействии коррупции» и в целях обеспечения муниципальными служащими, замещающими должности муниципальной службы в администрации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 сельсовета Краснозерского района Новосибирской области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, добросовестного исполнения должностных обязанностей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, </w:t>
      </w:r>
      <w:r w:rsidRPr="000849F8">
        <w:rPr>
          <w:rFonts w:ascii="Times New Roman" w:hAnsi="Times New Roman"/>
          <w:color w:val="000000"/>
          <w:spacing w:val="4"/>
          <w:sz w:val="28"/>
          <w:szCs w:val="28"/>
        </w:rPr>
        <w:t xml:space="preserve">в связи с кадровыми изменениями в администрации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Светловского</w:t>
      </w:r>
      <w:r w:rsidRPr="000849F8">
        <w:rPr>
          <w:rFonts w:ascii="Times New Roman" w:hAnsi="Times New Roman"/>
          <w:color w:val="000000"/>
          <w:spacing w:val="4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D20080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Краснозерского района Новосибирской области</w:t>
      </w:r>
    </w:p>
    <w:p w:rsidR="006977B0" w:rsidRPr="009B657D" w:rsidRDefault="006977B0" w:rsidP="009B657D">
      <w:pPr>
        <w:shd w:val="clear" w:color="auto" w:fill="FFFFFF"/>
        <w:spacing w:after="0" w:line="147" w:lineRule="atLeast"/>
        <w:ind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657D">
        <w:rPr>
          <w:rFonts w:ascii="Times New Roman" w:hAnsi="Times New Roman"/>
          <w:color w:val="1E1E1E"/>
          <w:sz w:val="28"/>
          <w:szCs w:val="28"/>
          <w:lang w:eastAsia="ru-RU"/>
        </w:rPr>
        <w:t>ПОСТАНОВЛЯЕТ:</w:t>
      </w:r>
    </w:p>
    <w:p w:rsidR="006977B0" w:rsidRPr="00FD26AF" w:rsidRDefault="006977B0" w:rsidP="009B657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 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1. Утвердить состав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 сельсовета Краснозерского района Новосибирской области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и урегулированию конфликта интересов (приложение № 1).</w:t>
      </w:r>
    </w:p>
    <w:p w:rsidR="006977B0" w:rsidRDefault="006977B0" w:rsidP="009B657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2. Утвердить Положение о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 сельсовета Краснозерского района Новосибирской области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и урегулированию конфликта интересов (приложение № 2).</w:t>
      </w:r>
    </w:p>
    <w:p w:rsidR="006977B0" w:rsidRPr="00FD26AF" w:rsidRDefault="006977B0" w:rsidP="009B657D">
      <w:pPr>
        <w:shd w:val="clear" w:color="auto" w:fill="FFFFFF"/>
        <w:spacing w:after="0" w:line="240" w:lineRule="auto"/>
        <w:ind w:right="-1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3. Признать утратившим силу постановление администрации Светловского сельсовета 27.06.2018г №26  "</w:t>
      </w:r>
      <w:r w:rsidRPr="00AF5D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26AF">
        <w:rPr>
          <w:rFonts w:ascii="Times New Roman" w:hAnsi="Times New Roman"/>
          <w:color w:val="000000"/>
          <w:sz w:val="28"/>
          <w:szCs w:val="28"/>
          <w:lang w:eastAsia="ru-RU"/>
        </w:rPr>
        <w:t>О  комиссии по соблюдению требований к служебному поведению муниципальных служащих и  урегулированию конфликта интересов в администрации  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области".</w:t>
      </w:r>
    </w:p>
    <w:p w:rsidR="006977B0" w:rsidRPr="00FD26AF" w:rsidRDefault="006977B0" w:rsidP="009B657D">
      <w:pPr>
        <w:shd w:val="clear" w:color="auto" w:fill="FFFFFF"/>
        <w:spacing w:after="0" w:line="240" w:lineRule="auto"/>
        <w:ind w:right="17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4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Опубликовать 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настоящее постановление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в газете </w:t>
      </w:r>
      <w:r w:rsidRPr="009B657D">
        <w:rPr>
          <w:rFonts w:ascii="Times New Roman" w:hAnsi="Times New Roman"/>
          <w:sz w:val="28"/>
          <w:szCs w:val="34"/>
        </w:rPr>
        <w:t xml:space="preserve">«Бюллетень органов местного самоуправления </w:t>
      </w:r>
      <w:r>
        <w:rPr>
          <w:rFonts w:ascii="Times New Roman" w:hAnsi="Times New Roman"/>
          <w:sz w:val="28"/>
          <w:szCs w:val="28"/>
        </w:rPr>
        <w:t>Светловского</w:t>
      </w:r>
      <w:r w:rsidRPr="009B657D">
        <w:rPr>
          <w:rFonts w:ascii="Times New Roman" w:hAnsi="Times New Roman"/>
          <w:sz w:val="28"/>
          <w:szCs w:val="34"/>
        </w:rPr>
        <w:t xml:space="preserve"> сельсовета»</w:t>
      </w:r>
      <w:r>
        <w:rPr>
          <w:sz w:val="28"/>
          <w:szCs w:val="34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и на официальном сайте администрации Светловского сельсовета Краснозерского района Новосибирской области.</w:t>
      </w:r>
    </w:p>
    <w:p w:rsidR="006977B0" w:rsidRPr="009B657D" w:rsidRDefault="006977B0" w:rsidP="009B657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   5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. </w:t>
      </w:r>
      <w:r w:rsidRPr="009B657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977B0" w:rsidRPr="009B657D" w:rsidRDefault="006977B0" w:rsidP="009B657D">
      <w:pPr>
        <w:jc w:val="both"/>
        <w:rPr>
          <w:rFonts w:ascii="Times New Roman" w:hAnsi="Times New Roman"/>
          <w:sz w:val="28"/>
          <w:szCs w:val="28"/>
        </w:rPr>
      </w:pPr>
    </w:p>
    <w:p w:rsidR="006977B0" w:rsidRPr="009B657D" w:rsidRDefault="006977B0" w:rsidP="009B657D">
      <w:pPr>
        <w:jc w:val="both"/>
        <w:rPr>
          <w:rFonts w:ascii="Times New Roman" w:hAnsi="Times New Roman"/>
          <w:sz w:val="28"/>
          <w:szCs w:val="28"/>
        </w:rPr>
      </w:pPr>
    </w:p>
    <w:p w:rsidR="006977B0" w:rsidRPr="009B657D" w:rsidRDefault="006977B0" w:rsidP="009B657D">
      <w:pPr>
        <w:jc w:val="both"/>
        <w:rPr>
          <w:rFonts w:ascii="Times New Roman" w:hAnsi="Times New Roman"/>
          <w:sz w:val="28"/>
          <w:szCs w:val="28"/>
        </w:rPr>
      </w:pPr>
    </w:p>
    <w:p w:rsidR="006977B0" w:rsidRPr="009B657D" w:rsidRDefault="006977B0" w:rsidP="009B657D">
      <w:pPr>
        <w:pStyle w:val="BodyText"/>
        <w:rPr>
          <w:sz w:val="28"/>
          <w:szCs w:val="28"/>
        </w:rPr>
      </w:pPr>
      <w:r w:rsidRPr="009B657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Светловского</w:t>
      </w:r>
      <w:r w:rsidRPr="009B657D">
        <w:rPr>
          <w:sz w:val="28"/>
          <w:szCs w:val="28"/>
        </w:rPr>
        <w:t xml:space="preserve">  сельсовета</w:t>
      </w:r>
      <w:r w:rsidRPr="009B657D">
        <w:rPr>
          <w:sz w:val="28"/>
          <w:szCs w:val="28"/>
        </w:rPr>
        <w:tab/>
      </w:r>
      <w:r w:rsidRPr="009B657D">
        <w:rPr>
          <w:sz w:val="28"/>
          <w:szCs w:val="28"/>
        </w:rPr>
        <w:tab/>
        <w:t xml:space="preserve"> </w:t>
      </w:r>
    </w:p>
    <w:p w:rsidR="006977B0" w:rsidRPr="009B657D" w:rsidRDefault="006977B0" w:rsidP="009B657D">
      <w:pPr>
        <w:pStyle w:val="BodyText"/>
        <w:rPr>
          <w:sz w:val="28"/>
          <w:szCs w:val="28"/>
        </w:rPr>
      </w:pPr>
      <w:r w:rsidRPr="009B657D">
        <w:rPr>
          <w:sz w:val="28"/>
          <w:szCs w:val="28"/>
        </w:rPr>
        <w:t xml:space="preserve">Краснозерского района  </w:t>
      </w:r>
    </w:p>
    <w:p w:rsidR="006977B0" w:rsidRPr="009B657D" w:rsidRDefault="006977B0" w:rsidP="009B657D">
      <w:pPr>
        <w:jc w:val="both"/>
        <w:rPr>
          <w:rFonts w:ascii="Times New Roman" w:hAnsi="Times New Roman"/>
          <w:sz w:val="28"/>
          <w:szCs w:val="28"/>
        </w:rPr>
      </w:pPr>
      <w:r w:rsidRPr="009B657D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</w:t>
      </w:r>
      <w:r>
        <w:rPr>
          <w:rFonts w:ascii="Times New Roman" w:hAnsi="Times New Roman"/>
          <w:sz w:val="28"/>
          <w:szCs w:val="28"/>
        </w:rPr>
        <w:t>И.П.Семенихин</w:t>
      </w:r>
      <w:r w:rsidRPr="009B657D">
        <w:rPr>
          <w:rFonts w:ascii="Times New Roman" w:hAnsi="Times New Roman"/>
          <w:sz w:val="28"/>
          <w:szCs w:val="28"/>
        </w:rPr>
        <w:t xml:space="preserve">        </w:t>
      </w:r>
    </w:p>
    <w:p w:rsidR="006977B0" w:rsidRPr="009B657D" w:rsidRDefault="006977B0" w:rsidP="009B657D">
      <w:pPr>
        <w:jc w:val="both"/>
        <w:rPr>
          <w:rFonts w:ascii="Times New Roman" w:hAnsi="Times New Roman"/>
          <w:sz w:val="28"/>
          <w:szCs w:val="28"/>
        </w:rPr>
      </w:pPr>
    </w:p>
    <w:p w:rsidR="006977B0" w:rsidRPr="009B657D" w:rsidRDefault="006977B0" w:rsidP="009B657D">
      <w:pPr>
        <w:jc w:val="both"/>
        <w:rPr>
          <w:rFonts w:ascii="Times New Roman" w:hAnsi="Times New Roman"/>
          <w:sz w:val="28"/>
          <w:szCs w:val="28"/>
        </w:rPr>
      </w:pPr>
    </w:p>
    <w:p w:rsidR="006977B0" w:rsidRPr="009B657D" w:rsidRDefault="006977B0" w:rsidP="009B657D">
      <w:pPr>
        <w:jc w:val="both"/>
        <w:rPr>
          <w:rFonts w:ascii="Times New Roman" w:hAnsi="Times New Roman"/>
          <w:sz w:val="28"/>
          <w:szCs w:val="28"/>
        </w:rPr>
      </w:pPr>
    </w:p>
    <w:p w:rsidR="006977B0" w:rsidRPr="009B657D" w:rsidRDefault="006977B0" w:rsidP="009B657D">
      <w:pPr>
        <w:jc w:val="both"/>
        <w:rPr>
          <w:rFonts w:ascii="Times New Roman" w:hAnsi="Times New Roman"/>
          <w:sz w:val="28"/>
          <w:szCs w:val="28"/>
        </w:rPr>
      </w:pPr>
    </w:p>
    <w:p w:rsidR="006977B0" w:rsidRDefault="006977B0" w:rsidP="009B657D">
      <w:pPr>
        <w:jc w:val="both"/>
        <w:rPr>
          <w:rFonts w:ascii="Times New Roman" w:hAnsi="Times New Roman"/>
          <w:sz w:val="28"/>
          <w:szCs w:val="28"/>
        </w:rPr>
      </w:pPr>
    </w:p>
    <w:p w:rsidR="006977B0" w:rsidRDefault="006977B0" w:rsidP="009B657D">
      <w:pPr>
        <w:jc w:val="both"/>
        <w:rPr>
          <w:rFonts w:ascii="Times New Roman" w:hAnsi="Times New Roman"/>
          <w:sz w:val="28"/>
          <w:szCs w:val="28"/>
        </w:rPr>
      </w:pPr>
    </w:p>
    <w:p w:rsidR="006977B0" w:rsidRDefault="006977B0" w:rsidP="009B657D">
      <w:pPr>
        <w:jc w:val="both"/>
        <w:rPr>
          <w:rFonts w:ascii="Times New Roman" w:hAnsi="Times New Roman"/>
          <w:sz w:val="28"/>
          <w:szCs w:val="28"/>
        </w:rPr>
      </w:pPr>
    </w:p>
    <w:p w:rsidR="006977B0" w:rsidRDefault="006977B0" w:rsidP="009B657D">
      <w:pPr>
        <w:jc w:val="both"/>
        <w:rPr>
          <w:rFonts w:ascii="Times New Roman" w:hAnsi="Times New Roman"/>
          <w:sz w:val="28"/>
          <w:szCs w:val="28"/>
        </w:rPr>
      </w:pPr>
    </w:p>
    <w:p w:rsidR="006977B0" w:rsidRDefault="006977B0" w:rsidP="009B657D">
      <w:pPr>
        <w:jc w:val="both"/>
        <w:rPr>
          <w:rFonts w:ascii="Times New Roman" w:hAnsi="Times New Roman"/>
          <w:sz w:val="28"/>
          <w:szCs w:val="28"/>
        </w:rPr>
      </w:pPr>
    </w:p>
    <w:p w:rsidR="006977B0" w:rsidRDefault="006977B0" w:rsidP="009B657D">
      <w:pPr>
        <w:jc w:val="both"/>
        <w:rPr>
          <w:rFonts w:ascii="Times New Roman" w:hAnsi="Times New Roman"/>
          <w:sz w:val="28"/>
          <w:szCs w:val="28"/>
        </w:rPr>
      </w:pPr>
    </w:p>
    <w:p w:rsidR="006977B0" w:rsidRDefault="006977B0" w:rsidP="009B657D">
      <w:pPr>
        <w:jc w:val="both"/>
        <w:rPr>
          <w:rFonts w:ascii="Times New Roman" w:hAnsi="Times New Roman"/>
          <w:sz w:val="28"/>
          <w:szCs w:val="28"/>
        </w:rPr>
      </w:pPr>
    </w:p>
    <w:p w:rsidR="006977B0" w:rsidRDefault="006977B0" w:rsidP="009B657D">
      <w:pPr>
        <w:jc w:val="both"/>
        <w:rPr>
          <w:rFonts w:ascii="Times New Roman" w:hAnsi="Times New Roman"/>
          <w:sz w:val="28"/>
          <w:szCs w:val="28"/>
        </w:rPr>
      </w:pPr>
    </w:p>
    <w:p w:rsidR="006977B0" w:rsidRDefault="006977B0" w:rsidP="009B657D">
      <w:pPr>
        <w:jc w:val="both"/>
        <w:rPr>
          <w:rFonts w:ascii="Times New Roman" w:hAnsi="Times New Roman"/>
          <w:sz w:val="28"/>
          <w:szCs w:val="28"/>
        </w:rPr>
      </w:pPr>
    </w:p>
    <w:p w:rsidR="006977B0" w:rsidRDefault="006977B0" w:rsidP="009B657D">
      <w:pPr>
        <w:jc w:val="both"/>
        <w:rPr>
          <w:rFonts w:ascii="Times New Roman" w:hAnsi="Times New Roman"/>
          <w:sz w:val="28"/>
          <w:szCs w:val="28"/>
        </w:rPr>
      </w:pPr>
    </w:p>
    <w:p w:rsidR="006977B0" w:rsidRDefault="006977B0" w:rsidP="009B657D">
      <w:pPr>
        <w:jc w:val="both"/>
        <w:rPr>
          <w:rFonts w:ascii="Times New Roman" w:hAnsi="Times New Roman"/>
          <w:sz w:val="28"/>
          <w:szCs w:val="28"/>
        </w:rPr>
      </w:pPr>
    </w:p>
    <w:p w:rsidR="006977B0" w:rsidRDefault="006977B0" w:rsidP="00F20F5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Тимошенко</w:t>
      </w:r>
    </w:p>
    <w:p w:rsidR="006977B0" w:rsidRDefault="006977B0" w:rsidP="00F20F5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63-245</w:t>
      </w:r>
    </w:p>
    <w:p w:rsidR="006977B0" w:rsidRDefault="006977B0" w:rsidP="00F20F5D">
      <w:pPr>
        <w:spacing w:after="0" w:line="240" w:lineRule="auto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6977B0" w:rsidRDefault="006977B0" w:rsidP="00F20F5D">
      <w:pPr>
        <w:spacing w:after="0" w:line="240" w:lineRule="auto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6977B0" w:rsidRDefault="006977B0" w:rsidP="00F20F5D">
      <w:pPr>
        <w:spacing w:after="0" w:line="240" w:lineRule="auto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6977B0" w:rsidRPr="00F20F5D" w:rsidRDefault="006977B0" w:rsidP="00F20F5D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  Приложение №1</w:t>
      </w:r>
    </w:p>
    <w:p w:rsidR="006977B0" w:rsidRDefault="006977B0" w:rsidP="008A32FF">
      <w:pPr>
        <w:shd w:val="clear" w:color="auto" w:fill="FFFFFF"/>
        <w:spacing w:after="0" w:line="147" w:lineRule="atLeast"/>
        <w:ind w:firstLine="5579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    к постановлению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администрации Светловского сельсовета 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557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Краснозерского района Новосибирской области</w:t>
      </w:r>
    </w:p>
    <w:p w:rsidR="006977B0" w:rsidRPr="00FD26AF" w:rsidRDefault="006977B0" w:rsidP="00A125A8">
      <w:pPr>
        <w:shd w:val="clear" w:color="auto" w:fill="FFFFFF"/>
        <w:spacing w:after="0" w:line="147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От "30"января 2020г. №2а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55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1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Состав комиссии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90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b/>
          <w:color w:val="1E1E1E"/>
          <w:sz w:val="28"/>
          <w:szCs w:val="28"/>
          <w:lang w:eastAsia="ru-RU"/>
        </w:rPr>
        <w:t>Светловского</w:t>
      </w:r>
      <w:r w:rsidRPr="00C25453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b/>
          <w:color w:val="1E1E1E"/>
          <w:sz w:val="28"/>
          <w:szCs w:val="28"/>
          <w:lang w:eastAsia="ru-RU"/>
        </w:rPr>
        <w:t>Краснозерского</w:t>
      </w:r>
      <w:r w:rsidRPr="00C25453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 района Новосибирской области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90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и урегулированию конфликта интересов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 </w:t>
      </w:r>
    </w:p>
    <w:p w:rsidR="006977B0" w:rsidRPr="00910171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171">
        <w:rPr>
          <w:rFonts w:ascii="Times New Roman" w:hAnsi="Times New Roman"/>
          <w:sz w:val="28"/>
          <w:szCs w:val="28"/>
          <w:lang w:eastAsia="ru-RU"/>
        </w:rPr>
        <w:t xml:space="preserve">а)  </w:t>
      </w:r>
      <w:r w:rsidRPr="00253D25"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 – </w:t>
      </w:r>
      <w:r>
        <w:rPr>
          <w:rFonts w:ascii="Times New Roman" w:hAnsi="Times New Roman"/>
          <w:sz w:val="28"/>
          <w:szCs w:val="28"/>
          <w:lang w:eastAsia="ru-RU"/>
        </w:rPr>
        <w:t>Семенихин И.П.</w:t>
      </w:r>
      <w:r w:rsidRPr="00253D25">
        <w:rPr>
          <w:rFonts w:ascii="Times New Roman" w:hAnsi="Times New Roman"/>
          <w:sz w:val="28"/>
          <w:szCs w:val="28"/>
          <w:lang w:eastAsia="ru-RU"/>
        </w:rPr>
        <w:t xml:space="preserve"> -  </w:t>
      </w:r>
      <w:r>
        <w:rPr>
          <w:rFonts w:ascii="Times New Roman" w:hAnsi="Times New Roman"/>
          <w:sz w:val="28"/>
          <w:szCs w:val="28"/>
          <w:lang w:eastAsia="ru-RU"/>
        </w:rPr>
        <w:t>Глава Светловского</w:t>
      </w:r>
      <w:r w:rsidRPr="00253D25">
        <w:rPr>
          <w:rFonts w:ascii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области;</w:t>
      </w:r>
      <w:r w:rsidRPr="00910171">
        <w:rPr>
          <w:rFonts w:ascii="Times New Roman" w:hAnsi="Times New Roman"/>
          <w:sz w:val="28"/>
          <w:szCs w:val="28"/>
          <w:lang w:eastAsia="ru-RU"/>
        </w:rPr>
        <w:t> </w:t>
      </w:r>
    </w:p>
    <w:p w:rsidR="006977B0" w:rsidRPr="00910171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171">
        <w:rPr>
          <w:rFonts w:ascii="Times New Roman" w:hAnsi="Times New Roman"/>
          <w:sz w:val="28"/>
          <w:szCs w:val="28"/>
          <w:lang w:eastAsia="ru-RU"/>
        </w:rPr>
        <w:t>б) заместитель председателя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– Иванова Л.В.-  специалист администрации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</w:t>
      </w:r>
      <w:r w:rsidRPr="00910171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>Краснозерского</w:t>
      </w:r>
      <w:r w:rsidRPr="00910171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области;</w:t>
      </w:r>
    </w:p>
    <w:p w:rsidR="006977B0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171">
        <w:rPr>
          <w:rFonts w:ascii="Times New Roman" w:hAnsi="Times New Roman"/>
          <w:sz w:val="28"/>
          <w:szCs w:val="28"/>
          <w:lang w:eastAsia="ru-RU"/>
        </w:rPr>
        <w:t xml:space="preserve">в)  секретарь комиссии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– Тимошенко ОВ -  </w:t>
      </w:r>
      <w:r w:rsidRPr="00910171">
        <w:rPr>
          <w:rFonts w:ascii="Times New Roman" w:hAnsi="Times New Roman"/>
          <w:sz w:val="28"/>
          <w:szCs w:val="28"/>
          <w:lang w:eastAsia="ru-RU"/>
        </w:rPr>
        <w:t>специалист администрации</w:t>
      </w:r>
      <w:r w:rsidRPr="009B657D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</w:t>
      </w:r>
      <w:r w:rsidRPr="00910171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>Краснозерского района Новосибирской области</w:t>
      </w:r>
      <w:r w:rsidRPr="00910171">
        <w:rPr>
          <w:rFonts w:ascii="Times New Roman" w:hAnsi="Times New Roman"/>
          <w:sz w:val="28"/>
          <w:szCs w:val="28"/>
          <w:lang w:eastAsia="ru-RU"/>
        </w:rPr>
        <w:t>;</w:t>
      </w:r>
    </w:p>
    <w:p w:rsidR="006977B0" w:rsidRPr="00250D23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50D23">
        <w:rPr>
          <w:rFonts w:ascii="Times New Roman" w:hAnsi="Times New Roman"/>
          <w:b/>
          <w:sz w:val="28"/>
          <w:szCs w:val="28"/>
          <w:lang w:eastAsia="ru-RU"/>
        </w:rPr>
        <w:t>Члены комиссии:</w:t>
      </w:r>
    </w:p>
    <w:p w:rsidR="006977B0" w:rsidRPr="00910171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171">
        <w:rPr>
          <w:rFonts w:ascii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/>
          <w:sz w:val="28"/>
          <w:szCs w:val="28"/>
          <w:lang w:eastAsia="ru-RU"/>
        </w:rPr>
        <w:t>Чепак О.И. – заместитель председателя ветеранской организации</w:t>
      </w:r>
      <w:r w:rsidRPr="009B657D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</w:t>
      </w:r>
      <w:r w:rsidRPr="00BA1160">
        <w:rPr>
          <w:rFonts w:ascii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1160">
        <w:rPr>
          <w:rFonts w:ascii="Times New Roman" w:hAnsi="Times New Roman"/>
          <w:sz w:val="28"/>
          <w:szCs w:val="28"/>
        </w:rPr>
        <w:t>(по согласованию)</w:t>
      </w:r>
      <w:r w:rsidRPr="00BA1160">
        <w:rPr>
          <w:rFonts w:ascii="Times New Roman" w:hAnsi="Times New Roman"/>
          <w:sz w:val="28"/>
          <w:szCs w:val="28"/>
          <w:lang w:eastAsia="ru-RU"/>
        </w:rPr>
        <w:t>;</w:t>
      </w:r>
    </w:p>
    <w:p w:rsidR="006977B0" w:rsidRPr="00E67F26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Жексембенова М.Ж. - </w:t>
      </w:r>
      <w:r>
        <w:rPr>
          <w:rFonts w:ascii="Times New Roman" w:hAnsi="Times New Roman"/>
          <w:color w:val="000000"/>
          <w:sz w:val="28"/>
          <w:szCs w:val="28"/>
        </w:rPr>
        <w:t xml:space="preserve">член Совета депутатов Светловского сельсовета Краснозерского района Новосибирской области </w:t>
      </w:r>
      <w:r w:rsidRPr="00BA1160">
        <w:rPr>
          <w:rFonts w:ascii="Times New Roman" w:hAnsi="Times New Roman"/>
          <w:sz w:val="28"/>
          <w:szCs w:val="28"/>
        </w:rPr>
        <w:t>(по согласованию)</w:t>
      </w:r>
      <w:r w:rsidRPr="00BA116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77B0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6977B0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6977B0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6977B0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6977B0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6977B0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6977B0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6977B0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 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 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 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 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 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 </w:t>
      </w:r>
    </w:p>
    <w:p w:rsidR="006977B0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 </w:t>
      </w:r>
    </w:p>
    <w:p w:rsidR="006977B0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6977B0" w:rsidRDefault="006977B0" w:rsidP="00253D25">
      <w:pPr>
        <w:shd w:val="clear" w:color="auto" w:fill="FFFFFF"/>
        <w:spacing w:after="0" w:line="147" w:lineRule="atLeast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6977B0" w:rsidRDefault="006977B0" w:rsidP="00253D25">
      <w:pPr>
        <w:shd w:val="clear" w:color="auto" w:fill="FFFFFF"/>
        <w:spacing w:after="0" w:line="147" w:lineRule="atLeast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6977B0" w:rsidRDefault="006977B0" w:rsidP="00253D25">
      <w:pPr>
        <w:shd w:val="clear" w:color="auto" w:fill="FFFFFF"/>
        <w:spacing w:after="0" w:line="147" w:lineRule="atLeast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6977B0" w:rsidRDefault="006977B0" w:rsidP="00253D25">
      <w:pPr>
        <w:shd w:val="clear" w:color="auto" w:fill="FFFFFF"/>
        <w:spacing w:after="0" w:line="147" w:lineRule="atLeast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6977B0" w:rsidRPr="00FD26AF" w:rsidRDefault="006977B0" w:rsidP="00253D25">
      <w:pPr>
        <w:shd w:val="clear" w:color="auto" w:fill="FFFFFF"/>
        <w:spacing w:after="0" w:line="147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77B0" w:rsidRDefault="006977B0" w:rsidP="008A32FF">
      <w:pPr>
        <w:shd w:val="clear" w:color="auto" w:fill="FFFFFF"/>
        <w:spacing w:after="0" w:line="147" w:lineRule="atLeast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администрации</w:t>
      </w:r>
    </w:p>
    <w:p w:rsidR="006977B0" w:rsidRDefault="006977B0" w:rsidP="008A32FF">
      <w:pPr>
        <w:shd w:val="clear" w:color="auto" w:fill="FFFFFF"/>
        <w:spacing w:after="0" w:line="147" w:lineRule="atLeast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Светловского сельсовета</w:t>
      </w:r>
    </w:p>
    <w:p w:rsidR="006977B0" w:rsidRDefault="006977B0" w:rsidP="008A32FF">
      <w:pPr>
        <w:shd w:val="clear" w:color="auto" w:fill="FFFFFF"/>
        <w:spacing w:after="0" w:line="147" w:lineRule="atLeast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Краснозерского района </w:t>
      </w:r>
    </w:p>
    <w:p w:rsidR="006977B0" w:rsidRDefault="006977B0" w:rsidP="008A32FF">
      <w:pPr>
        <w:shd w:val="clear" w:color="auto" w:fill="FFFFFF"/>
        <w:spacing w:after="0" w:line="147" w:lineRule="atLeast"/>
        <w:jc w:val="right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Новосибирской области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От "30"января 2020г. №2а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55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 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ПОЛОЖЕНИЕ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000000"/>
          <w:sz w:val="28"/>
          <w:szCs w:val="28"/>
          <w:lang w:eastAsia="ru-RU"/>
        </w:rPr>
        <w:t>О   комиссии   по    соблюдению требований     к       служебному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000000"/>
          <w:sz w:val="28"/>
          <w:szCs w:val="28"/>
          <w:lang w:eastAsia="ru-RU"/>
        </w:rPr>
        <w:t>поведению        муниципальных    служащих    и   урегулированию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000000"/>
          <w:sz w:val="28"/>
          <w:szCs w:val="28"/>
          <w:lang w:eastAsia="ru-RU"/>
        </w:rPr>
        <w:t>конфликтов интересов в администрации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 сельсовета Краснозерского района Новосибирской области</w:t>
      </w:r>
      <w:r w:rsidRPr="00FD26A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977B0" w:rsidRPr="00FD26AF" w:rsidRDefault="006977B0" w:rsidP="00253D25">
      <w:pPr>
        <w:shd w:val="clear" w:color="auto" w:fill="FFFFFF"/>
        <w:spacing w:after="0" w:line="147" w:lineRule="atLeast"/>
        <w:ind w:right="15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 администрации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 сельсовета Краснозерского района Новосибирской области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, образуемой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FD26AF">
          <w:rPr>
            <w:rFonts w:ascii="Times New Roman" w:hAnsi="Times New Roman"/>
            <w:color w:val="1E1E1E"/>
            <w:sz w:val="28"/>
            <w:szCs w:val="28"/>
            <w:lang w:eastAsia="ru-RU"/>
          </w:rPr>
          <w:t>2008 г</w:t>
        </w:r>
      </w:smartTag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. N 273-ФЗ "О противодействии коррупции".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Новосибирской области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, настоящим Положением.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3. Основной задачей комиссии является содействие работе  администрации 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 сельсовета Краснозерского района Новосибирской области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: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а) в обеспечении соблюдения муниципальными служащими администрации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 сельсовета Краснозерского района Новосибирской области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, (далее – муниципальными служащими)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FD26AF">
          <w:rPr>
            <w:rFonts w:ascii="Times New Roman" w:hAnsi="Times New Roman"/>
            <w:color w:val="1E1E1E"/>
            <w:sz w:val="28"/>
            <w:szCs w:val="28"/>
            <w:lang w:eastAsia="ru-RU"/>
          </w:rPr>
          <w:t>2008 г</w:t>
        </w:r>
      </w:smartTag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. N 273-ФЗ "О противодействии коррупции",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б) в осуществлении в администрации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 сельсовета Краснозерского района Новосибирской области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, мер по предупреждению коррупции.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 сельсовета Краснозерского района Новосибирской области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, (далее - должности муниципальной службы).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6. В состав комиссии входят:</w:t>
      </w:r>
    </w:p>
    <w:p w:rsidR="006977B0" w:rsidRPr="00253D25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3D25">
        <w:rPr>
          <w:rFonts w:ascii="Times New Roman" w:hAnsi="Times New Roman"/>
          <w:sz w:val="28"/>
          <w:szCs w:val="28"/>
          <w:lang w:eastAsia="ru-RU"/>
        </w:rPr>
        <w:t xml:space="preserve">а)  председатель комиссии  - </w:t>
      </w:r>
      <w:r>
        <w:rPr>
          <w:rFonts w:ascii="Times New Roman" w:hAnsi="Times New Roman"/>
          <w:sz w:val="28"/>
          <w:szCs w:val="28"/>
          <w:lang w:eastAsia="ru-RU"/>
        </w:rPr>
        <w:t>Глава Светловского</w:t>
      </w:r>
      <w:r w:rsidRPr="00253D25">
        <w:rPr>
          <w:rFonts w:ascii="Times New Roman" w:hAnsi="Times New Roman"/>
          <w:sz w:val="28"/>
          <w:szCs w:val="28"/>
          <w:lang w:eastAsia="ru-RU"/>
        </w:rPr>
        <w:t xml:space="preserve"> сельсовета  </w:t>
      </w:r>
      <w:r>
        <w:rPr>
          <w:rFonts w:ascii="Times New Roman" w:hAnsi="Times New Roman"/>
          <w:sz w:val="28"/>
          <w:szCs w:val="28"/>
          <w:lang w:eastAsia="ru-RU"/>
        </w:rPr>
        <w:t>Светловского</w:t>
      </w:r>
      <w:r w:rsidRPr="00253D25">
        <w:rPr>
          <w:rFonts w:ascii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области; </w:t>
      </w:r>
    </w:p>
    <w:p w:rsidR="006977B0" w:rsidRPr="00910171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171">
        <w:rPr>
          <w:rFonts w:ascii="Times New Roman" w:hAnsi="Times New Roman"/>
          <w:sz w:val="28"/>
          <w:szCs w:val="28"/>
          <w:lang w:eastAsia="ru-RU"/>
        </w:rPr>
        <w:t>б) заместитель председателя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  -  специалист администрации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</w:t>
      </w:r>
      <w:r w:rsidRPr="00910171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>Краснозерского</w:t>
      </w:r>
      <w:r w:rsidRPr="00910171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области;</w:t>
      </w:r>
    </w:p>
    <w:p w:rsidR="006977B0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171">
        <w:rPr>
          <w:rFonts w:ascii="Times New Roman" w:hAnsi="Times New Roman"/>
          <w:sz w:val="28"/>
          <w:szCs w:val="28"/>
          <w:lang w:eastAsia="ru-RU"/>
        </w:rPr>
        <w:t xml:space="preserve">в)  секретарь комиссии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 -  </w:t>
      </w:r>
      <w:r w:rsidRPr="00910171">
        <w:rPr>
          <w:rFonts w:ascii="Times New Roman" w:hAnsi="Times New Roman"/>
          <w:sz w:val="28"/>
          <w:szCs w:val="28"/>
          <w:lang w:eastAsia="ru-RU"/>
        </w:rPr>
        <w:t>специалист администрации</w:t>
      </w:r>
      <w:r w:rsidRPr="00684EDB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</w:t>
      </w:r>
      <w:r w:rsidRPr="00910171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>Краснозерского района Новосибирской области</w:t>
      </w:r>
      <w:r w:rsidRPr="00910171">
        <w:rPr>
          <w:rFonts w:ascii="Times New Roman" w:hAnsi="Times New Roman"/>
          <w:sz w:val="28"/>
          <w:szCs w:val="28"/>
          <w:lang w:eastAsia="ru-RU"/>
        </w:rPr>
        <w:t>;</w:t>
      </w:r>
    </w:p>
    <w:p w:rsidR="006977B0" w:rsidRPr="00910171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6977B0" w:rsidRPr="00910171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171">
        <w:rPr>
          <w:rFonts w:ascii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/>
          <w:sz w:val="28"/>
          <w:szCs w:val="28"/>
          <w:lang w:eastAsia="ru-RU"/>
        </w:rPr>
        <w:t xml:space="preserve">  заместитель председателя ветеранской организации</w:t>
      </w:r>
      <w:r w:rsidRPr="009B657D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</w:t>
      </w:r>
      <w:r w:rsidRPr="00910171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>Краснозерского</w:t>
      </w:r>
      <w:r w:rsidRPr="00910171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1160">
        <w:rPr>
          <w:rFonts w:ascii="Times New Roman" w:hAnsi="Times New Roman"/>
          <w:sz w:val="28"/>
          <w:szCs w:val="28"/>
        </w:rPr>
        <w:t>(по согласованию)</w:t>
      </w:r>
      <w:r w:rsidRPr="00910171">
        <w:rPr>
          <w:rFonts w:ascii="Times New Roman" w:hAnsi="Times New Roman"/>
          <w:sz w:val="28"/>
          <w:szCs w:val="28"/>
          <w:lang w:eastAsia="ru-RU"/>
        </w:rPr>
        <w:t>;</w:t>
      </w:r>
    </w:p>
    <w:p w:rsidR="006977B0" w:rsidRPr="00E67F26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171">
        <w:rPr>
          <w:rFonts w:ascii="Times New Roman" w:hAnsi="Times New Roman"/>
          <w:sz w:val="28"/>
          <w:szCs w:val="28"/>
          <w:lang w:eastAsia="ru-RU"/>
        </w:rPr>
        <w:t xml:space="preserve">д)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член Совета депутатов Светловского сельсовета Краснозерского района Новосибирской области </w:t>
      </w:r>
      <w:r w:rsidRPr="00BA1160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8. В заседаниях комиссии с правом совещательного голоса участвуют муниципальные служащие; специалисты, которые могут дать пояснения по вопросам муниципальной службы и вопросам, рассматриваемым комиссией</w:t>
      </w:r>
      <w:r w:rsidRPr="00FD26AF">
        <w:rPr>
          <w:rFonts w:ascii="Times New Roman" w:hAnsi="Times New Roman"/>
          <w:i/>
          <w:iCs/>
          <w:color w:val="1E1E1E"/>
          <w:sz w:val="28"/>
          <w:szCs w:val="28"/>
          <w:lang w:eastAsia="ru-RU"/>
        </w:rPr>
        <w:t>; 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11. Основаниями для проведения заседания комиссии являются: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а) представление руководителем органа местного самоуправления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и соблюдения муниципальными служащими  требований  к служебному поведению, материалов проверки, свидетельствующих: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- о предоставлении муниципальными служащими недостоверных или неполных сведений о доходах, расходах, об имуществе и обязательствах имущественного характера;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- о несоблюдении муниципальными служащими требований к служебному поведению и (или) требований об урегулировании конфликта интересов;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б) поступившее в подразделение кадровой службы органа местного самоуправления,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нормативно-правовым актом органа местного самоуправления: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- обращение гражданина, замещавшего должность муниципальной службы, включенную в перечень должностей, утвержденный нормативно-правовым актом органа местного самоуправления, о даче согласия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  лет со дня  увольнения с муниципальной службы;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детей;</w:t>
      </w:r>
    </w:p>
    <w:p w:rsidR="006977B0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- заявление муниципального служащего о невозможности выполнить требования Федерального закона  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  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 имеются иностранные финансовые инструменты, или в связи с иными обстоятельствами, не зависящими от его воли или воли его супруги (супруга)  и несовершеннолетних детей;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- </w:t>
      </w:r>
      <w:r w:rsidRPr="000E0DB0">
        <w:rPr>
          <w:rFonts w:ascii="Times New Roman" w:hAnsi="Times New Roman"/>
          <w:sz w:val="28"/>
          <w:szCs w:val="28"/>
        </w:rPr>
        <w:t>поступившее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характера;</w:t>
      </w:r>
    </w:p>
    <w:p w:rsidR="006977B0" w:rsidRPr="005318C4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18C4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д) </w:t>
      </w:r>
      <w:r w:rsidRPr="005318C4">
        <w:rPr>
          <w:rFonts w:ascii="Times New Roman" w:hAnsi="Times New Roman"/>
          <w:sz w:val="28"/>
          <w:szCs w:val="28"/>
        </w:rPr>
        <w:t xml:space="preserve">поступившее в соответствии с </w:t>
      </w:r>
      <w:hyperlink r:id="rId5" w:history="1">
        <w:r w:rsidRPr="005318C4">
          <w:rPr>
            <w:rStyle w:val="a"/>
            <w:rFonts w:ascii="Times New Roman" w:hAnsi="Times New Roman"/>
            <w:sz w:val="28"/>
            <w:szCs w:val="28"/>
          </w:rPr>
          <w:t>частью 4 статьи 12</w:t>
        </w:r>
      </w:hyperlink>
      <w:r w:rsidRPr="005318C4">
        <w:rPr>
          <w:rFonts w:ascii="Times New Roman" w:hAnsi="Times New Roman"/>
          <w:sz w:val="28"/>
          <w:szCs w:val="28"/>
        </w:rPr>
        <w:t xml:space="preserve"> Федерального закона от 25 декабря 2008 г. N 273-ФЗ "О противодействии коррупции" и </w:t>
      </w:r>
      <w:hyperlink r:id="rId6" w:history="1">
        <w:r w:rsidRPr="005318C4">
          <w:rPr>
            <w:rStyle w:val="a"/>
            <w:rFonts w:ascii="Times New Roman" w:hAnsi="Times New Roman"/>
            <w:sz w:val="28"/>
            <w:szCs w:val="28"/>
          </w:rPr>
          <w:t>статьей 64.1</w:t>
        </w:r>
      </w:hyperlink>
      <w:r w:rsidRPr="005318C4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8C4">
        <w:rPr>
          <w:rFonts w:ascii="Times New Roman" w:hAnsi="Times New Roman"/>
          <w:sz w:val="28"/>
          <w:szCs w:val="28"/>
        </w:rPr>
        <w:t xml:space="preserve">орган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5318C4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я</w:t>
      </w:r>
      <w:r w:rsidRPr="005318C4">
        <w:rPr>
          <w:rFonts w:ascii="Times New Roman" w:hAnsi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должность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318C4">
        <w:rPr>
          <w:rFonts w:ascii="Times New Roman" w:hAnsi="Times New Roman"/>
          <w:sz w:val="28"/>
          <w:szCs w:val="28"/>
        </w:rPr>
        <w:t xml:space="preserve"> службы в </w:t>
      </w:r>
      <w:r>
        <w:rPr>
          <w:rFonts w:ascii="Times New Roman" w:hAnsi="Times New Roman"/>
          <w:sz w:val="28"/>
          <w:szCs w:val="28"/>
        </w:rPr>
        <w:t>органе местного самоуправления</w:t>
      </w:r>
      <w:r w:rsidRPr="005318C4">
        <w:rPr>
          <w:rFonts w:ascii="Times New Roman" w:hAnsi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rFonts w:ascii="Times New Roman" w:hAnsi="Times New Roman"/>
          <w:sz w:val="28"/>
          <w:szCs w:val="28"/>
        </w:rPr>
        <w:t>органе местного самоуправления</w:t>
      </w:r>
      <w:r w:rsidRPr="005318C4">
        <w:rPr>
          <w:rFonts w:ascii="Times New Roman" w:hAnsi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Pr="005318C4">
        <w:rPr>
          <w:rFonts w:ascii="Times New Roman" w:hAnsi="Times New Roman"/>
          <w:color w:val="1E1E1E"/>
          <w:sz w:val="28"/>
          <w:szCs w:val="28"/>
          <w:lang w:eastAsia="ru-RU"/>
        </w:rPr>
        <w:t>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а) в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10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20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дней со дня поступления указанной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информации, за исключением случаев, предусмотренных пунктами 13.1., 13.2. настоящего Положения.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ответственному за работу по профилактике коррупционных и иных правонарушений, и с результатами ее проверки;</w:t>
      </w:r>
    </w:p>
    <w:p w:rsidR="006977B0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пункте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977B0" w:rsidRPr="00E4593A" w:rsidRDefault="006977B0" w:rsidP="008A32F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4593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13.1. </w:t>
      </w:r>
      <w:r w:rsidRPr="00E4593A">
        <w:rPr>
          <w:rFonts w:ascii="Times New Roman" w:hAnsi="Times New Roman"/>
          <w:sz w:val="28"/>
          <w:szCs w:val="28"/>
        </w:rPr>
        <w:t xml:space="preserve">Заседание комиссии по рассмотрению заявлений, указанных в </w:t>
      </w:r>
      <w:hyperlink w:anchor="sub_101623" w:history="1">
        <w:r w:rsidRPr="00E4593A">
          <w:rPr>
            <w:rStyle w:val="a"/>
            <w:rFonts w:ascii="Times New Roman" w:hAnsi="Times New Roman"/>
            <w:sz w:val="28"/>
            <w:szCs w:val="28"/>
          </w:rPr>
          <w:t>абзацах третьем</w:t>
        </w:r>
      </w:hyperlink>
      <w:r w:rsidRPr="00E4593A">
        <w:rPr>
          <w:rFonts w:ascii="Times New Roman" w:hAnsi="Times New Roman"/>
          <w:sz w:val="28"/>
          <w:szCs w:val="28"/>
        </w:rPr>
        <w:t xml:space="preserve"> и </w:t>
      </w:r>
      <w:hyperlink w:anchor="sub_101624" w:history="1">
        <w:r w:rsidRPr="00E4593A">
          <w:rPr>
            <w:rStyle w:val="a"/>
            <w:rFonts w:ascii="Times New Roman" w:hAnsi="Times New Roman"/>
            <w:sz w:val="28"/>
            <w:szCs w:val="28"/>
          </w:rPr>
          <w:t>четвертом подпункта "б" пункта 11</w:t>
        </w:r>
      </w:hyperlink>
      <w:r w:rsidRPr="00E4593A">
        <w:rPr>
          <w:rFonts w:ascii="Times New Roman" w:hAnsi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977B0" w:rsidRPr="00E4593A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4593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13.2. Уведомление, указанное в подпункте "д" пункта 11 настоящего Положения, </w:t>
      </w:r>
      <w:r w:rsidRPr="00E4593A">
        <w:rPr>
          <w:rFonts w:ascii="Times New Roman" w:hAnsi="Times New Roman"/>
          <w:sz w:val="28"/>
          <w:szCs w:val="28"/>
        </w:rPr>
        <w:t>как правило, рассматривается на очередном (плановом) заседании комиссии.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</w:p>
    <w:p w:rsidR="006977B0" w:rsidRPr="009632A5" w:rsidRDefault="006977B0" w:rsidP="008A3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6AF">
        <w:rPr>
          <w:rFonts w:ascii="Times New Roman" w:hAnsi="Times New Roman"/>
          <w:color w:val="1E1E1E"/>
          <w:sz w:val="28"/>
          <w:szCs w:val="28"/>
        </w:rPr>
        <w:t xml:space="preserve">14. </w:t>
      </w:r>
      <w:r w:rsidRPr="00707CEC">
        <w:rPr>
          <w:rFonts w:ascii="Times New Roman" w:hAnsi="Times New Roman"/>
          <w:color w:val="000000"/>
          <w:sz w:val="28"/>
          <w:szCs w:val="28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/>
          <w:color w:val="000000"/>
          <w:sz w:val="28"/>
          <w:szCs w:val="28"/>
        </w:rPr>
        <w:t xml:space="preserve">, или гражданина, замещавшего должность муниципальной службы </w:t>
      </w:r>
      <w:r w:rsidRPr="00707CEC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О намерении лично присутствовать на заседании комиссии муниципальный служащий или гражданин, указывает в обращении, заявлении или уведомлении, предоставляемых в соответствии с подпунктом "б" пункта 11 настоящего Положения</w:t>
      </w:r>
      <w:r w:rsidRPr="00707CEC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632A5">
        <w:rPr>
          <w:rFonts w:ascii="Times New Roman" w:hAnsi="Times New Roman" w:cs="Times New Roman"/>
          <w:sz w:val="28"/>
          <w:szCs w:val="28"/>
        </w:rPr>
        <w:t xml:space="preserve">аседания комиссии могут проводиться в отсутствие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632A5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6977B0" w:rsidRPr="000E0DB0" w:rsidRDefault="006977B0" w:rsidP="008A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0DB0">
        <w:rPr>
          <w:rFonts w:ascii="Times New Roman" w:hAnsi="Times New Roman"/>
          <w:sz w:val="28"/>
          <w:szCs w:val="28"/>
        </w:rPr>
        <w:t>- если в обращении, заявлении или уведомлении, не содержится указания о намерении муниципального служащего или гражданина лично присутствовать на заседании комиссии;</w:t>
      </w:r>
    </w:p>
    <w:p w:rsidR="006977B0" w:rsidRPr="000E0DB0" w:rsidRDefault="006977B0" w:rsidP="008A32F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0DB0">
        <w:rPr>
          <w:rFonts w:ascii="Times New Roman" w:hAnsi="Times New Roman"/>
          <w:sz w:val="28"/>
          <w:szCs w:val="28"/>
        </w:rPr>
        <w:t>-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комиссии."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17. По итогам рассмотрения вопроса, указанного в абзаце втором подпункта "а" пункта 11 настоящего Положения, комиссия принимает одно из следующих решений: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а) установить, что сведения, представленные муниципальным служащим в соответствии с подпунктом «а» пункта 1 Положения  о проверке  до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стоверности и полноты сведений,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предоставляемых гражданами, претендующими на замещение должностей муниципальной службы и муниципальными служащими и соблюдения требований к служебному поведению, являются достоверными и полными;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б) установить, что сведения, представленные муниципальным служащим в соответствии с подпунктом «а» пункта 1 Положения  о проверке  достоверности и полноты сведений,, предоставляемых гражданами, претендующими на замещение должностей муниципальной службы и муниципальными служащими и соблюдения требований к служебному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поведению,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б)  установить, что муниципальный служащий не соблюдал требования к служебному поведению и (или) требования об урегулировании конф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ликта интересов. В этом случае Г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лаве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 сельсовета Краснозерского района Новосибирской области (далее – глава поселения)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, рекомендуется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19. По итогам рассмотрения вопроса, указанного в  абзаце втором подпункта "б" пункта 11 настоящего Положения, комиссия принимает одно из следующих решений: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а) дать гражданину согласие на замещение  должности в коммерческой или некоммерческой организации либо на выполнение работ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977B0" w:rsidRDefault="006977B0" w:rsidP="008A32FF">
      <w:pPr>
        <w:shd w:val="clear" w:color="auto" w:fill="FFFFFF"/>
        <w:spacing w:after="0" w:line="147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б) отказать гражданину в замещении должности  в коммерческой или некоммерческой организации либо в выполнении работ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отказ;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FDD">
        <w:rPr>
          <w:rFonts w:ascii="Times New Roman" w:hAnsi="Times New Roman"/>
          <w:sz w:val="28"/>
          <w:szCs w:val="28"/>
        </w:rPr>
        <w:t xml:space="preserve">Уведомление, </w:t>
      </w:r>
      <w:r w:rsidRPr="00091434">
        <w:rPr>
          <w:rFonts w:ascii="Times New Roman" w:hAnsi="Times New Roman"/>
          <w:sz w:val="28"/>
          <w:szCs w:val="28"/>
        </w:rPr>
        <w:t xml:space="preserve">указанное в </w:t>
      </w:r>
      <w:hyperlink r:id="rId7" w:anchor="/document/198625/entry/101625" w:history="1">
        <w:r w:rsidRPr="00091434">
          <w:rPr>
            <w:rStyle w:val="Hyperlink"/>
            <w:rFonts w:ascii="Times New Roman" w:hAnsi="Times New Roman"/>
            <w:sz w:val="28"/>
            <w:szCs w:val="28"/>
          </w:rPr>
          <w:t xml:space="preserve">абзаце </w:t>
        </w:r>
        <w:r>
          <w:rPr>
            <w:rStyle w:val="Hyperlink"/>
            <w:rFonts w:ascii="Times New Roman" w:hAnsi="Times New Roman"/>
            <w:sz w:val="28"/>
            <w:szCs w:val="28"/>
          </w:rPr>
          <w:t>втором</w:t>
        </w:r>
        <w:r w:rsidRPr="00091434">
          <w:rPr>
            <w:rStyle w:val="Hyperlink"/>
            <w:rFonts w:ascii="Times New Roman" w:hAnsi="Times New Roman"/>
            <w:sz w:val="28"/>
            <w:szCs w:val="28"/>
          </w:rPr>
          <w:t xml:space="preserve"> подпункта "б" пункта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091434">
        <w:rPr>
          <w:rFonts w:ascii="Times New Roman" w:hAnsi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/>
          <w:sz w:val="28"/>
          <w:szCs w:val="28"/>
        </w:rPr>
        <w:t>комиссией</w:t>
      </w:r>
      <w:r w:rsidRPr="00091434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091434">
        <w:rPr>
          <w:rFonts w:ascii="Times New Roman" w:hAnsi="Times New Roman"/>
          <w:sz w:val="28"/>
          <w:szCs w:val="28"/>
        </w:rPr>
        <w:t>осуществляет подготовку мотивированного заключения по результатам рассмотрения уведомления.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      20. По итогам рассмотрения вопроса, указанного в  абзаце третьем подпункта «б» пункта 11 настоящего Положения, комиссия принимает одно из следующих решений: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а) признать, что причина непредставления муниципальным служащим, сведений о доходах, расходах, об имуществе и обязательствах имущественного характера своих супруги (супруга) и несовершеннолетних детей, является объективной и уважительной;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б) признать,  что причина непредставления муниципальным служащим,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  В этом случае комиссия рекомендует муниципальному служащему принять меры по предоставлению указанных сведений;</w:t>
      </w:r>
    </w:p>
    <w:p w:rsidR="006977B0" w:rsidRDefault="006977B0" w:rsidP="008A32FF">
      <w:pPr>
        <w:shd w:val="clear" w:color="auto" w:fill="FFFFFF"/>
        <w:spacing w:after="0" w:line="147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в) признать,  что причина непредставления муниципальным служащим, сведений о доходах,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главе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поселения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, рекомендуется применить к муниципальному служащему конкретную меру ответственности.</w:t>
      </w:r>
    </w:p>
    <w:p w:rsidR="006977B0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A023C">
        <w:rPr>
          <w:rFonts w:ascii="Times New Roman" w:hAnsi="Times New Roman"/>
          <w:sz w:val="28"/>
          <w:szCs w:val="28"/>
        </w:rPr>
        <w:t xml:space="preserve">20.1 Уведомление, указанное в </w:t>
      </w:r>
      <w:hyperlink r:id="rId8" w:anchor="/document/198625/entry/101625" w:history="1">
        <w:r w:rsidRPr="00FA023C">
          <w:rPr>
            <w:rStyle w:val="Hyperlink"/>
            <w:rFonts w:ascii="Times New Roman" w:hAnsi="Times New Roman"/>
            <w:sz w:val="28"/>
            <w:szCs w:val="28"/>
          </w:rPr>
          <w:t>абзаце пятом подпункта "б" пункта 1</w:t>
        </w:r>
      </w:hyperlink>
      <w:r w:rsidRPr="00FA023C">
        <w:rPr>
          <w:rFonts w:ascii="Times New Roman" w:hAnsi="Times New Roman"/>
          <w:sz w:val="28"/>
          <w:szCs w:val="28"/>
        </w:rPr>
        <w:t>1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уведомления"</w:t>
      </w:r>
      <w:r>
        <w:rPr>
          <w:rFonts w:ascii="Times New Roman" w:hAnsi="Times New Roman"/>
          <w:sz w:val="28"/>
          <w:szCs w:val="28"/>
        </w:rPr>
        <w:t>.</w:t>
      </w:r>
    </w:p>
    <w:p w:rsidR="006977B0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A023C">
        <w:rPr>
          <w:rFonts w:ascii="Times New Roman" w:hAnsi="Times New Roman"/>
          <w:sz w:val="28"/>
          <w:szCs w:val="28"/>
        </w:rPr>
        <w:t xml:space="preserve">20.2 Уведомление, указанное в </w:t>
      </w:r>
      <w:hyperlink r:id="rId9" w:anchor="/document/198625/entry/101625" w:history="1">
        <w:r w:rsidRPr="00FA023C">
          <w:rPr>
            <w:rStyle w:val="Hyperlink"/>
            <w:rFonts w:ascii="Times New Roman" w:hAnsi="Times New Roman"/>
            <w:sz w:val="28"/>
            <w:szCs w:val="28"/>
          </w:rPr>
          <w:t xml:space="preserve"> подпункте "д" пункта 1</w:t>
        </w:r>
      </w:hyperlink>
      <w:r w:rsidRPr="00FA023C">
        <w:rPr>
          <w:rFonts w:ascii="Times New Roman" w:hAnsi="Times New Roman"/>
          <w:sz w:val="28"/>
          <w:szCs w:val="28"/>
        </w:rPr>
        <w:t>1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муниципальной службы в органе местного  самоуправления, требований статьи 12 Федерального закона от 25 декабря 2008 г №273-ФЗ "О противодействии коррупции</w:t>
      </w:r>
      <w:r>
        <w:rPr>
          <w:rFonts w:ascii="Times New Roman" w:hAnsi="Times New Roman"/>
          <w:sz w:val="28"/>
          <w:szCs w:val="28"/>
        </w:rPr>
        <w:t>.</w:t>
      </w:r>
    </w:p>
    <w:p w:rsidR="006977B0" w:rsidRPr="00FA023C" w:rsidRDefault="006977B0" w:rsidP="008A32FF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FA023C">
        <w:rPr>
          <w:sz w:val="28"/>
          <w:szCs w:val="28"/>
        </w:rPr>
        <w:t>20.3. По итогам рассмотрения вопроса, указанного в </w:t>
      </w:r>
      <w:hyperlink r:id="rId10" w:anchor="/document/198625/entry/101625" w:history="1">
        <w:r w:rsidRPr="00FA023C">
          <w:rPr>
            <w:rStyle w:val="Hyperlink"/>
            <w:sz w:val="28"/>
            <w:szCs w:val="28"/>
          </w:rPr>
          <w:t>абзаце пятом подпункта "б" пункта 11</w:t>
        </w:r>
      </w:hyperlink>
      <w:r w:rsidRPr="00FA023C">
        <w:rPr>
          <w:sz w:val="28"/>
          <w:szCs w:val="28"/>
        </w:rPr>
        <w:t> настоящего Положения, комиссия принимает одно из следующих решений:</w:t>
      </w:r>
    </w:p>
    <w:p w:rsidR="006977B0" w:rsidRPr="00FA023C" w:rsidRDefault="006977B0" w:rsidP="008A32FF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FA023C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977B0" w:rsidRPr="00FA023C" w:rsidRDefault="006977B0" w:rsidP="008A32FF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FA023C">
        <w:rPr>
          <w:sz w:val="28"/>
          <w:szCs w:val="28"/>
        </w:rPr>
        <w:t>б) признать, что при исполнении муниципальным 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 органа местного самоуправления принять меры по урегулированию конфликта интересов или по недопущению его возникновения;</w:t>
      </w:r>
    </w:p>
    <w:p w:rsidR="006977B0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A023C">
        <w:rPr>
          <w:rFonts w:ascii="Times New Roman" w:hAnsi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 органа местного самоуправления  применить к муниципальному служащему конкретную меру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6977B0" w:rsidRPr="00BC5346" w:rsidRDefault="006977B0" w:rsidP="008A32FF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20.4.</w:t>
      </w:r>
      <w:r w:rsidRPr="00BC5346">
        <w:rPr>
          <w:sz w:val="28"/>
          <w:szCs w:val="28"/>
        </w:rPr>
        <w:t xml:space="preserve"> По итогам рассмотрения вопроса, указанного в </w:t>
      </w:r>
      <w:hyperlink r:id="rId11" w:anchor="/document/198625/entry/10165" w:history="1">
        <w:r w:rsidRPr="00BC5346">
          <w:rPr>
            <w:rStyle w:val="Hyperlink"/>
            <w:sz w:val="28"/>
            <w:szCs w:val="28"/>
          </w:rPr>
          <w:t>подпункте "д" пункта 11</w:t>
        </w:r>
      </w:hyperlink>
      <w:r w:rsidRPr="00BC5346">
        <w:rPr>
          <w:sz w:val="28"/>
          <w:szCs w:val="28"/>
        </w:rPr>
        <w:t xml:space="preserve"> настоящего Положения, комиссия принимает в отношении гражданина, замещавшего должность </w:t>
      </w:r>
      <w:r>
        <w:rPr>
          <w:sz w:val="28"/>
          <w:szCs w:val="28"/>
        </w:rPr>
        <w:t>муниципальной службы</w:t>
      </w:r>
      <w:r w:rsidRPr="00BC5346">
        <w:rPr>
          <w:sz w:val="28"/>
          <w:szCs w:val="28"/>
        </w:rPr>
        <w:t xml:space="preserve"> одно из следующих решений:</w:t>
      </w:r>
    </w:p>
    <w:p w:rsidR="006977B0" w:rsidRPr="00BC5346" w:rsidRDefault="006977B0" w:rsidP="008A32FF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BC5346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977B0" w:rsidRDefault="006977B0" w:rsidP="008A32FF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BC5346"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12" w:anchor="/document/12164203/entry/12" w:history="1">
        <w:r w:rsidRPr="00BC5346">
          <w:rPr>
            <w:rStyle w:val="Hyperlink"/>
            <w:sz w:val="28"/>
            <w:szCs w:val="28"/>
          </w:rPr>
          <w:t>статьи 12</w:t>
        </w:r>
      </w:hyperlink>
      <w:r w:rsidRPr="00BC5346">
        <w:rPr>
          <w:sz w:val="28"/>
          <w:szCs w:val="28"/>
        </w:rPr>
        <w:t xml:space="preserve"> Федерального закона от 25 декабря 2008 г. N 273-ФЗ "О противодействии коррупции". В этом случае комиссия рекомендует руководителю </w:t>
      </w:r>
      <w:r>
        <w:rPr>
          <w:sz w:val="28"/>
          <w:szCs w:val="28"/>
        </w:rPr>
        <w:t>органа местного самоуправления</w:t>
      </w:r>
      <w:r w:rsidRPr="00BC5346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     21. По итогам рассмотрения вопроса, указанного в подпункте «г» пункта 11  настоящего Положения, комиссия принимает одно из следующих решений: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    а) признать, что сведения, представленные муниципальным служащим являются достоверными и полными;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     б) признать, что сведения, представленные муниципальным служащим являются недостоверными и (или) неполными. В этом случае комиссия рекомендует  главе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поселения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применить  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       22. По итогам рассмотрения вопроса, указанного в абзаце четвертом подпункта «б» пункта 11 настоящего Положения, комиссия принимает одно из следующих решений: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         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          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не являются объективными и уважительными. В этом случае комиссия рекомендует главе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поселени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я применить к муниципальному служащему конкретную меру ответственности.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            23. По итогам рассмотрения вопросов, указанных в подпунктах «а», «б», «г» и «д» пункта 11 настоящего Положения и при наличии к тому оснований комиссия может принять иное решение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, чем это предусмотрено пунктами 17-22, 20.3, 20.4 настоящего Положения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. Основания и мотивы принятия такого решения должны быть отражены в протоколе заседания комиссии.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24. Для исполнения решений комиссии могут быть подготовлены проекты нормативных правовых актов администрации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 сельсовета Краснозерского района Новосибирской области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, распоряжений администрации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 сельсовета Краснозерского района Новосибирской области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, которые в установленном порядке представляются на рассмотрение главы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поселения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.</w:t>
      </w:r>
    </w:p>
    <w:p w:rsidR="006977B0" w:rsidRDefault="006977B0" w:rsidP="008A32FF">
      <w:pPr>
        <w:shd w:val="clear" w:color="auto" w:fill="FFFFFF"/>
        <w:spacing w:after="0" w:line="147" w:lineRule="atLeast"/>
        <w:ind w:firstLine="900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25. Решения комиссии по вопросам, указанным в пункте 11 настоящего Положения, принимаются простым большинством голосов присутствующих на заседании членов комиссии.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26. Решения комиссии оформляются протоколами, которые подписывают члены комиссии, принимавшие участие в ее заседан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ии. Решения комиссии для главы поселения 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носят рекомендательный характер.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Обязательный характер носят решение, принимаемые по итогам рассмотрения вопросов, связанных с поступившими ответственному лицу за работу по профилактике коррупционных и иных правонарушений: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- обращением  гражданина, замещавшего в органе местного самоуправления должность муниципальной службы, включенную в перечень должностей, утвержденный НПА местной администрации,  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(служебные) обязанности, до истечении 2 лет со дня увольнения с муниципальной службы;</w:t>
      </w:r>
    </w:p>
    <w:p w:rsidR="006977B0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- заявлением муниципального служащего о невозможности по объективным причинам представить сведения о доходах, об имуществе и обязательствах имущественного  характера своих супруги (супруга) и несовершеннолетних детей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.</w:t>
      </w:r>
    </w:p>
    <w:p w:rsidR="006977B0" w:rsidRPr="00FA023C" w:rsidRDefault="006977B0" w:rsidP="008A32FF">
      <w:pPr>
        <w:pStyle w:val="s1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FA023C">
        <w:rPr>
          <w:rStyle w:val="Emphasis"/>
          <w:i w:val="0"/>
          <w:sz w:val="28"/>
          <w:szCs w:val="28"/>
        </w:rPr>
        <w:t>2</w:t>
      </w:r>
      <w:r>
        <w:rPr>
          <w:rStyle w:val="Emphasis"/>
          <w:i w:val="0"/>
          <w:sz w:val="28"/>
          <w:szCs w:val="28"/>
        </w:rPr>
        <w:t>6</w:t>
      </w:r>
      <w:r w:rsidRPr="00FA023C">
        <w:rPr>
          <w:rStyle w:val="Emphasis"/>
          <w:i w:val="0"/>
          <w:sz w:val="28"/>
          <w:szCs w:val="28"/>
        </w:rPr>
        <w:t>.1. Мотивированные заключения, предусмотренные пунктом 19, 20.1., 20.2.  настоящего Положения  должны содержать:</w:t>
      </w:r>
    </w:p>
    <w:p w:rsidR="006977B0" w:rsidRPr="00FA023C" w:rsidRDefault="006977B0" w:rsidP="008A32FF">
      <w:pPr>
        <w:pStyle w:val="s1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FA023C">
        <w:rPr>
          <w:rStyle w:val="Emphasis"/>
          <w:i w:val="0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13" w:anchor="/document/198625/entry/101622" w:history="1">
        <w:r w:rsidRPr="00FA023C">
          <w:rPr>
            <w:rStyle w:val="Hyperlink"/>
            <w:i/>
            <w:iCs/>
            <w:sz w:val="28"/>
            <w:szCs w:val="28"/>
          </w:rPr>
          <w:t xml:space="preserve">абзаце </w:t>
        </w:r>
      </w:hyperlink>
      <w:r w:rsidRPr="00FA023C">
        <w:rPr>
          <w:rStyle w:val="Emphasis"/>
          <w:i w:val="0"/>
          <w:sz w:val="28"/>
          <w:szCs w:val="28"/>
        </w:rPr>
        <w:t>втором, пятом подпункта "б" и подпункте "д" пункта 11 настоящего Положения;</w:t>
      </w:r>
    </w:p>
    <w:p w:rsidR="006977B0" w:rsidRPr="00FA023C" w:rsidRDefault="006977B0" w:rsidP="008A32FF">
      <w:pPr>
        <w:pStyle w:val="s1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FA023C">
        <w:rPr>
          <w:rStyle w:val="Emphasis"/>
          <w:i w:val="0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977B0" w:rsidRPr="00D069C8" w:rsidRDefault="006977B0" w:rsidP="008A32FF">
      <w:pPr>
        <w:pStyle w:val="s1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FA023C">
        <w:rPr>
          <w:rStyle w:val="Emphasis"/>
          <w:i w:val="0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4" w:anchor="/document/198625/entry/101622" w:history="1">
        <w:r w:rsidRPr="00FA023C">
          <w:rPr>
            <w:rStyle w:val="Hyperlink"/>
            <w:i/>
            <w:iCs/>
            <w:sz w:val="28"/>
            <w:szCs w:val="28"/>
          </w:rPr>
          <w:t xml:space="preserve">абзаце </w:t>
        </w:r>
      </w:hyperlink>
      <w:r w:rsidRPr="00FA023C">
        <w:rPr>
          <w:rStyle w:val="Emphasis"/>
          <w:i w:val="0"/>
          <w:sz w:val="28"/>
          <w:szCs w:val="28"/>
        </w:rPr>
        <w:t xml:space="preserve">втором, пятом подпункта "б" и подпункте "д" пункта 11 настоящего Положения, а также рекомендации для принятия одного из решений в соответствии с </w:t>
      </w:r>
      <w:hyperlink r:id="rId15" w:anchor="/document/198625/entry/1024" w:history="1">
        <w:r w:rsidRPr="00FA023C">
          <w:rPr>
            <w:rStyle w:val="Hyperlink"/>
            <w:i/>
            <w:iCs/>
            <w:sz w:val="28"/>
            <w:szCs w:val="28"/>
          </w:rPr>
          <w:t xml:space="preserve">пунктами </w:t>
        </w:r>
      </w:hyperlink>
      <w:r w:rsidRPr="00FA023C">
        <w:rPr>
          <w:rStyle w:val="Emphasis"/>
          <w:i w:val="0"/>
          <w:sz w:val="28"/>
          <w:szCs w:val="28"/>
        </w:rPr>
        <w:t>19, 20.3, 20.4 настоящего Положения или иного решения</w:t>
      </w:r>
      <w:r>
        <w:rPr>
          <w:rStyle w:val="Emphasis"/>
          <w:i w:val="0"/>
          <w:sz w:val="28"/>
          <w:szCs w:val="28"/>
        </w:rPr>
        <w:t>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9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27. В протоколе заседания комиссии указываются: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 сельсовета Краснозерского района Новосибирской области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;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ж) другие сведения;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з) результаты голосования;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и) решение и обоснование его принятия.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29. Копии протокола заседания комиссии в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7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-дневный срок со дня заседания направляются главе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поселения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30. Глава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Светловского сельсовета Краснозерского района Новосибирской области 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ий комиссии и принятом решении Г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лава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Светловского сельсовета Краснозерского района Новосибирской области 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в письменной форме уведомляет комиссию в месячный срок со дня поступления к нему протокола заседания комис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сии. Решение Г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лавы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Светловского сельсовета Краснозерского района Новосибирской области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поселения 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32.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передает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977B0" w:rsidRPr="00FD26AF" w:rsidRDefault="006977B0" w:rsidP="008A32FF">
      <w:pPr>
        <w:shd w:val="clear" w:color="auto" w:fill="FFFFFF"/>
        <w:spacing w:after="0" w:line="147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ответственным лицом по профилактике коррупционных и иных правонарушений.</w:t>
      </w:r>
    </w:p>
    <w:p w:rsidR="006977B0" w:rsidRPr="00FD26AF" w:rsidRDefault="006977B0" w:rsidP="008A32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77B0" w:rsidRDefault="006977B0" w:rsidP="003F593E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6977B0" w:rsidRDefault="006977B0" w:rsidP="003F593E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6977B0" w:rsidRDefault="006977B0" w:rsidP="003F593E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6977B0" w:rsidRDefault="006977B0" w:rsidP="007A76B7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6977B0" w:rsidRDefault="006977B0" w:rsidP="007A76B7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sectPr w:rsidR="006977B0" w:rsidSect="00AF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724"/>
    <w:multiLevelType w:val="hybridMultilevel"/>
    <w:tmpl w:val="72A0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FB0"/>
    <w:rsid w:val="000412AD"/>
    <w:rsid w:val="0005316A"/>
    <w:rsid w:val="000725F2"/>
    <w:rsid w:val="000776A1"/>
    <w:rsid w:val="000849F8"/>
    <w:rsid w:val="00091434"/>
    <w:rsid w:val="000A6750"/>
    <w:rsid w:val="000D5A76"/>
    <w:rsid w:val="000E0DB0"/>
    <w:rsid w:val="0014566A"/>
    <w:rsid w:val="00173670"/>
    <w:rsid w:val="00177140"/>
    <w:rsid w:val="001A65CE"/>
    <w:rsid w:val="001E63C9"/>
    <w:rsid w:val="002124B6"/>
    <w:rsid w:val="00214530"/>
    <w:rsid w:val="002200C5"/>
    <w:rsid w:val="00234DBB"/>
    <w:rsid w:val="002407B7"/>
    <w:rsid w:val="00243108"/>
    <w:rsid w:val="00250D23"/>
    <w:rsid w:val="00253D25"/>
    <w:rsid w:val="0025488E"/>
    <w:rsid w:val="00276DAA"/>
    <w:rsid w:val="00300E03"/>
    <w:rsid w:val="00331EAF"/>
    <w:rsid w:val="00343EB7"/>
    <w:rsid w:val="003A6F2D"/>
    <w:rsid w:val="003B340C"/>
    <w:rsid w:val="003B5224"/>
    <w:rsid w:val="003C4AB4"/>
    <w:rsid w:val="003D5A8B"/>
    <w:rsid w:val="003E28A7"/>
    <w:rsid w:val="003F593E"/>
    <w:rsid w:val="003F693D"/>
    <w:rsid w:val="004006AF"/>
    <w:rsid w:val="004019F6"/>
    <w:rsid w:val="004278A9"/>
    <w:rsid w:val="00432EEB"/>
    <w:rsid w:val="00435E32"/>
    <w:rsid w:val="00495AB3"/>
    <w:rsid w:val="004C1258"/>
    <w:rsid w:val="004D1D74"/>
    <w:rsid w:val="00510686"/>
    <w:rsid w:val="005318C4"/>
    <w:rsid w:val="0055171F"/>
    <w:rsid w:val="005544E7"/>
    <w:rsid w:val="0055626C"/>
    <w:rsid w:val="00561CA6"/>
    <w:rsid w:val="005962B1"/>
    <w:rsid w:val="005C1F87"/>
    <w:rsid w:val="005F377D"/>
    <w:rsid w:val="005F5778"/>
    <w:rsid w:val="00607DD9"/>
    <w:rsid w:val="00656903"/>
    <w:rsid w:val="00684EDB"/>
    <w:rsid w:val="00696083"/>
    <w:rsid w:val="006977B0"/>
    <w:rsid w:val="006E7999"/>
    <w:rsid w:val="006F6450"/>
    <w:rsid w:val="00707CEC"/>
    <w:rsid w:val="00711F3F"/>
    <w:rsid w:val="00736B9A"/>
    <w:rsid w:val="0074003C"/>
    <w:rsid w:val="00764A09"/>
    <w:rsid w:val="0077219F"/>
    <w:rsid w:val="0077454A"/>
    <w:rsid w:val="0078251C"/>
    <w:rsid w:val="00796B43"/>
    <w:rsid w:val="007A1334"/>
    <w:rsid w:val="007A6F33"/>
    <w:rsid w:val="007A76B7"/>
    <w:rsid w:val="007C3E2D"/>
    <w:rsid w:val="007D5333"/>
    <w:rsid w:val="008006BC"/>
    <w:rsid w:val="00802FB0"/>
    <w:rsid w:val="0084296A"/>
    <w:rsid w:val="00846B56"/>
    <w:rsid w:val="00855A18"/>
    <w:rsid w:val="0086161D"/>
    <w:rsid w:val="008755E9"/>
    <w:rsid w:val="008A32FF"/>
    <w:rsid w:val="008B2FE2"/>
    <w:rsid w:val="008C3194"/>
    <w:rsid w:val="008E1FA8"/>
    <w:rsid w:val="008F222C"/>
    <w:rsid w:val="00901CAA"/>
    <w:rsid w:val="009029FE"/>
    <w:rsid w:val="00910171"/>
    <w:rsid w:val="00910BC7"/>
    <w:rsid w:val="009632A5"/>
    <w:rsid w:val="00971CAE"/>
    <w:rsid w:val="00983EF0"/>
    <w:rsid w:val="00997926"/>
    <w:rsid w:val="009A74AB"/>
    <w:rsid w:val="009B27FD"/>
    <w:rsid w:val="009B657D"/>
    <w:rsid w:val="009C1773"/>
    <w:rsid w:val="009F3D40"/>
    <w:rsid w:val="009F7303"/>
    <w:rsid w:val="00A005C7"/>
    <w:rsid w:val="00A11B8C"/>
    <w:rsid w:val="00A125A8"/>
    <w:rsid w:val="00A51E82"/>
    <w:rsid w:val="00A71016"/>
    <w:rsid w:val="00A75C70"/>
    <w:rsid w:val="00A9016D"/>
    <w:rsid w:val="00A96612"/>
    <w:rsid w:val="00AA485B"/>
    <w:rsid w:val="00AB2B42"/>
    <w:rsid w:val="00AB6ED7"/>
    <w:rsid w:val="00AC715F"/>
    <w:rsid w:val="00AD7523"/>
    <w:rsid w:val="00AD7C23"/>
    <w:rsid w:val="00AE06B7"/>
    <w:rsid w:val="00AF1408"/>
    <w:rsid w:val="00AF2A85"/>
    <w:rsid w:val="00AF3974"/>
    <w:rsid w:val="00AF5DD2"/>
    <w:rsid w:val="00B11CCA"/>
    <w:rsid w:val="00B37986"/>
    <w:rsid w:val="00B6486F"/>
    <w:rsid w:val="00B7391E"/>
    <w:rsid w:val="00B74E3A"/>
    <w:rsid w:val="00B82596"/>
    <w:rsid w:val="00BA1160"/>
    <w:rsid w:val="00BA2DBB"/>
    <w:rsid w:val="00BA7726"/>
    <w:rsid w:val="00BC5346"/>
    <w:rsid w:val="00BE1CB5"/>
    <w:rsid w:val="00C25453"/>
    <w:rsid w:val="00C51A20"/>
    <w:rsid w:val="00C820B0"/>
    <w:rsid w:val="00CC71E2"/>
    <w:rsid w:val="00CF6868"/>
    <w:rsid w:val="00D069C8"/>
    <w:rsid w:val="00D20080"/>
    <w:rsid w:val="00D32BDA"/>
    <w:rsid w:val="00D3539C"/>
    <w:rsid w:val="00D62437"/>
    <w:rsid w:val="00D62A5A"/>
    <w:rsid w:val="00D735F5"/>
    <w:rsid w:val="00D92628"/>
    <w:rsid w:val="00D97476"/>
    <w:rsid w:val="00DA143D"/>
    <w:rsid w:val="00DA4D58"/>
    <w:rsid w:val="00E266F2"/>
    <w:rsid w:val="00E4593A"/>
    <w:rsid w:val="00E50836"/>
    <w:rsid w:val="00E67F26"/>
    <w:rsid w:val="00E84471"/>
    <w:rsid w:val="00E864BA"/>
    <w:rsid w:val="00EC1452"/>
    <w:rsid w:val="00ED3135"/>
    <w:rsid w:val="00F03981"/>
    <w:rsid w:val="00F04DD0"/>
    <w:rsid w:val="00F20F5D"/>
    <w:rsid w:val="00F86FDD"/>
    <w:rsid w:val="00FA023C"/>
    <w:rsid w:val="00FB2F33"/>
    <w:rsid w:val="00FD26AF"/>
    <w:rsid w:val="00FE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6DAA"/>
    <w:pPr>
      <w:ind w:left="720"/>
      <w:contextualSpacing/>
    </w:pPr>
  </w:style>
  <w:style w:type="table" w:styleId="TableGrid">
    <w:name w:val="Table Grid"/>
    <w:basedOn w:val="TableNormal"/>
    <w:uiPriority w:val="99"/>
    <w:rsid w:val="009B27F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9B27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C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4A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8A32F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A32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uiPriority w:val="99"/>
    <w:rsid w:val="008A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8A32FF"/>
    <w:rPr>
      <w:rFonts w:cs="Times New Roman"/>
      <w:i/>
      <w:iCs/>
    </w:rPr>
  </w:style>
  <w:style w:type="character" w:customStyle="1" w:styleId="a">
    <w:name w:val="Гипертекстовая ссылка"/>
    <w:basedOn w:val="DefaultParagraphFont"/>
    <w:uiPriority w:val="99"/>
    <w:rsid w:val="008A32FF"/>
    <w:rPr>
      <w:rFonts w:cs="Times New Roman"/>
      <w:color w:val="106BBE"/>
    </w:rPr>
  </w:style>
  <w:style w:type="paragraph" w:styleId="BodyText">
    <w:name w:val="Body Text"/>
    <w:basedOn w:val="Normal"/>
    <w:link w:val="BodyTextChar"/>
    <w:uiPriority w:val="99"/>
    <w:rsid w:val="009B657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657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25268&amp;sub=641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document?id=12064203&amp;sub=1204" TargetMode="Externa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14</Pages>
  <Words>4738</Words>
  <Characters>27008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2020-01-20T03:53:00Z</cp:lastPrinted>
  <dcterms:created xsi:type="dcterms:W3CDTF">2019-05-28T04:00:00Z</dcterms:created>
  <dcterms:modified xsi:type="dcterms:W3CDTF">2020-07-22T07:39:00Z</dcterms:modified>
</cp:coreProperties>
</file>