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AE33C2" w:rsidRDefault="001747F6" w:rsidP="00AE33C2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1747F6">
        <w:rPr>
          <w:rFonts w:ascii="Segoe UI" w:hAnsi="Segoe UI" w:cs="Segoe UI"/>
          <w:b/>
          <w:noProof/>
          <w:sz w:val="28"/>
        </w:rPr>
        <w:t>В восьми районах Новосибирской области проводятся комплексные кадастровые работы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1747F6" w:rsidRPr="001747F6" w:rsidRDefault="001747F6" w:rsidP="001747F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747F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Комплексные кадастровые работы включают в себя сбор и анализ информации о земельных участках, разработку проектов границ земельных участков, выполнение геодезических и картографических работ, а также формирование данных кадастра недвижимости.</w:t>
      </w:r>
    </w:p>
    <w:p w:rsidR="001747F6" w:rsidRPr="001747F6" w:rsidRDefault="001747F6" w:rsidP="001747F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  <w:r w:rsidRPr="001747F6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>«Проведение комплексных кадастровых работ имеет большое значение для развития и планирования территории, а также для принятия решений по использованию земель и объектов недвижимости»,</w:t>
      </w:r>
      <w:r w:rsidRPr="001747F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- отметил заместитель руководителя </w:t>
      </w:r>
      <w:r w:rsidRPr="001747F6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Иван Пархоменко.</w:t>
      </w:r>
    </w:p>
    <w:p w:rsidR="001747F6" w:rsidRPr="001747F6" w:rsidRDefault="001747F6" w:rsidP="001747F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747F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Кадастровые работы также необходимы для </w:t>
      </w:r>
      <w:proofErr w:type="gramStart"/>
      <w:r w:rsidRPr="001747F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контроля за</w:t>
      </w:r>
      <w:proofErr w:type="gramEnd"/>
      <w:r w:rsidRPr="001747F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использованием земельных ресурсов, планирования городской и территориальной застройки, реализации инвестиционных проектов и развития экономики страны в целом.</w:t>
      </w:r>
    </w:p>
    <w:p w:rsidR="001747F6" w:rsidRPr="001747F6" w:rsidRDefault="001747F6" w:rsidP="001747F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</w:pPr>
      <w:r w:rsidRPr="001747F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По словам </w:t>
      </w:r>
      <w:r w:rsidRPr="001747F6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Павла Комарова,</w:t>
      </w:r>
      <w:r w:rsidRPr="001747F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заместителя руководителя департамента имущества и земельных отношений Новосибирской области, </w:t>
      </w:r>
      <w:r w:rsidRPr="001747F6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>«Проведение комплексных кадастровых работ позволит уточнить границы земельных участков, исправить имеющиеся в реестре ошибки, уточнить границы объектов на земельных участках, а также образовать земли, занимаемые улицами, проездами, набережными и скверами. Комплексные кадастровые работы дают возможность эффекти</w:t>
      </w:r>
      <w:r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>вного управления территориями».</w:t>
      </w:r>
    </w:p>
    <w:p w:rsidR="001747F6" w:rsidRPr="001747F6" w:rsidRDefault="001747F6" w:rsidP="001747F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747F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Для собственников земельных участков, в отношении которых проводятся комплексные кадастровые работы, это означает, что им не придется платить за межевание и лично обращаться в Росреестр для внесения сведений в ЕГРН. Межевание участка позволит собственникам избежать проблем при совершении сделок с земельным участком, а также </w:t>
      </w:r>
      <w:proofErr w:type="gramStart"/>
      <w:r w:rsidRPr="001747F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разрешить</w:t>
      </w:r>
      <w:proofErr w:type="gramEnd"/>
      <w:r w:rsidRPr="001747F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разноглася с соседями. </w:t>
      </w:r>
      <w:r w:rsidRPr="001747F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lastRenderedPageBreak/>
        <w:t xml:space="preserve">Преимущество комплексных кадастровых работ состоит в том, что они значительно дешевле работ, которые выполняются в индивидуальном заявительном порядке. Правообладатели объектов недвижимости, расположенных на территории проведения комплексных кадастровых работ, обязаны обеспечить доступ к указанным объектам исполнителю кадастровых работ. </w:t>
      </w:r>
    </w:p>
    <w:p w:rsidR="001747F6" w:rsidRPr="001747F6" w:rsidRDefault="001747F6" w:rsidP="001747F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747F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текущем году такие работы уже проводят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ся </w:t>
      </w:r>
      <w:proofErr w:type="gramStart"/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</w:t>
      </w:r>
      <w:proofErr w:type="gramEnd"/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Барабинском</w:t>
      </w:r>
      <w:proofErr w:type="gramEnd"/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Венгеровском, Искитимском, </w:t>
      </w:r>
      <w:proofErr w:type="spellStart"/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Колыванском</w:t>
      </w:r>
      <w:proofErr w:type="spellEnd"/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</w:t>
      </w:r>
      <w:bookmarkStart w:id="0" w:name="_GoBack"/>
      <w:bookmarkEnd w:id="0"/>
      <w:proofErr w:type="spellStart"/>
      <w:r w:rsidRPr="001747F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Коченевском</w:t>
      </w:r>
      <w:proofErr w:type="spellEnd"/>
      <w:r w:rsidRPr="001747F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</w:t>
      </w:r>
      <w:proofErr w:type="spellStart"/>
      <w:r w:rsidRPr="001747F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Маслянинском</w:t>
      </w:r>
      <w:proofErr w:type="spellEnd"/>
      <w:r w:rsidRPr="001747F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</w:t>
      </w:r>
      <w:proofErr w:type="spellStart"/>
      <w:r w:rsidRPr="001747F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Мошковском</w:t>
      </w:r>
      <w:proofErr w:type="spellEnd"/>
      <w:r w:rsidRPr="001747F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и </w:t>
      </w:r>
      <w:proofErr w:type="spellStart"/>
      <w:r w:rsidRPr="001747F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Тогучинском</w:t>
      </w:r>
      <w:proofErr w:type="spellEnd"/>
      <w:r w:rsidRPr="001747F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районах области. </w:t>
      </w:r>
    </w:p>
    <w:p w:rsidR="00FB3C30" w:rsidRDefault="001747F6" w:rsidP="001747F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747F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 информацией о проводимых комплексных кадастровых работах в Новосибирской области можно ознакомиться на сайте Росреестра в разделе «Комплексные кадастровые работы» и на сайте департамента имущества и земельных отношений Новосибирской области (dizo.nso.ru).</w:t>
      </w: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402719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7A792C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1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5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92C" w:rsidRDefault="007A792C" w:rsidP="00747FDB">
      <w:pPr>
        <w:spacing w:after="0" w:line="240" w:lineRule="auto"/>
      </w:pPr>
      <w:r>
        <w:separator/>
      </w:r>
    </w:p>
  </w:endnote>
  <w:endnote w:type="continuationSeparator" w:id="0">
    <w:p w:rsidR="007A792C" w:rsidRDefault="007A792C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92C" w:rsidRDefault="007A792C" w:rsidP="00747FDB">
      <w:pPr>
        <w:spacing w:after="0" w:line="240" w:lineRule="auto"/>
      </w:pPr>
      <w:r>
        <w:separator/>
      </w:r>
    </w:p>
  </w:footnote>
  <w:footnote w:type="continuationSeparator" w:id="0">
    <w:p w:rsidR="007A792C" w:rsidRDefault="007A792C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747F6"/>
    <w:rsid w:val="001800B3"/>
    <w:rsid w:val="00185F2E"/>
    <w:rsid w:val="0019476C"/>
    <w:rsid w:val="001C7A54"/>
    <w:rsid w:val="00203E51"/>
    <w:rsid w:val="00256153"/>
    <w:rsid w:val="00291652"/>
    <w:rsid w:val="002C29BC"/>
    <w:rsid w:val="002E24A1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A792C"/>
    <w:rsid w:val="007B2542"/>
    <w:rsid w:val="007C0523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E33C2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Шунькова Анна Анатольевна</cp:lastModifiedBy>
  <cp:revision>8</cp:revision>
  <cp:lastPrinted>2022-01-19T07:30:00Z</cp:lastPrinted>
  <dcterms:created xsi:type="dcterms:W3CDTF">2023-04-24T06:32:00Z</dcterms:created>
  <dcterms:modified xsi:type="dcterms:W3CDTF">2023-06-22T01:29:00Z</dcterms:modified>
</cp:coreProperties>
</file>