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28F" w:rsidRPr="00E8128F" w:rsidRDefault="00E8128F" w:rsidP="00E8128F">
      <w:r w:rsidRPr="00E8128F">
        <w:rPr>
          <w:b/>
          <w:bCs/>
        </w:rPr>
        <w:t xml:space="preserve">Профилактические мероприятия, проведенные </w:t>
      </w:r>
      <w:proofErr w:type="spellStart"/>
      <w:r w:rsidRPr="00E8128F">
        <w:rPr>
          <w:b/>
          <w:bCs/>
        </w:rPr>
        <w:t>Росреестром</w:t>
      </w:r>
      <w:proofErr w:type="spellEnd"/>
      <w:r w:rsidRPr="00E8128F">
        <w:rPr>
          <w:b/>
          <w:bCs/>
        </w:rPr>
        <w:t xml:space="preserve"> в 2021 году </w:t>
      </w:r>
      <w:bookmarkStart w:id="0" w:name="_GoBack"/>
      <w:r w:rsidRPr="00E8128F">
        <w:rPr>
          <w:b/>
          <w:bCs/>
        </w:rPr>
        <w:t>в рамках осуществления федерального государственного контроля (надзора</w:t>
      </w:r>
      <w:bookmarkEnd w:id="0"/>
      <w:r w:rsidRPr="00E8128F">
        <w:rPr>
          <w:b/>
          <w:bCs/>
        </w:rPr>
        <w:t>) в области геодезии и картографии, федерального государственного земельного контроля (надзора), лицензионного контроля</w:t>
      </w:r>
      <w:proofErr w:type="gramStart"/>
      <w:r w:rsidRPr="00E8128F">
        <w:rPr>
          <w:b/>
          <w:bCs/>
        </w:rPr>
        <w:br/>
      </w:r>
      <w:r w:rsidRPr="00E8128F">
        <w:br/>
        <w:t>П</w:t>
      </w:r>
      <w:proofErr w:type="gramEnd"/>
      <w:r w:rsidRPr="00E8128F">
        <w:t xml:space="preserve">ри осуществлении федерального государственного контроля (надзора) в области геодезии и картографии, федерального государственного земельного контроля (надзора), лицензионного контроля в 2021 году </w:t>
      </w:r>
      <w:proofErr w:type="spellStart"/>
      <w:r w:rsidRPr="00E8128F">
        <w:t>Росреестром</w:t>
      </w:r>
      <w:proofErr w:type="spellEnd"/>
      <w:r w:rsidRPr="00E8128F">
        <w:t xml:space="preserve"> и его территориальными органами проведено более 142 тысяч мероприятий по утвержденной программе профилактике правонарушений в поднадзорной сфере:</w:t>
      </w:r>
    </w:p>
    <w:p w:rsidR="00E8128F" w:rsidRPr="00E8128F" w:rsidRDefault="00E8128F" w:rsidP="00E8128F">
      <w:r w:rsidRPr="00E8128F">
        <w:t>- в средствах массовой информации опубликовано более 20,2 тыс. материалов по вопросам соблюдения обязательных требований (в 2020 году – более 20,2 тыс.);</w:t>
      </w:r>
    </w:p>
    <w:p w:rsidR="00E8128F" w:rsidRPr="00E8128F" w:rsidRDefault="00E8128F" w:rsidP="00E8128F">
      <w:r w:rsidRPr="00E8128F">
        <w:t>- проведено более 5,1 тыс. консультаций поднадзорных субъектов (в 2020 году – более 3,6 тыс.);</w:t>
      </w:r>
    </w:p>
    <w:p w:rsidR="00E8128F" w:rsidRPr="00E8128F" w:rsidRDefault="00E8128F" w:rsidP="00E8128F">
      <w:r w:rsidRPr="00E8128F">
        <w:t>– более 97,2 тыс. разъяснений обязательных требований (в 2020 году – более 103,8 тыс.);</w:t>
      </w:r>
    </w:p>
    <w:p w:rsidR="00E8128F" w:rsidRPr="00E8128F" w:rsidRDefault="00E8128F" w:rsidP="00E8128F">
      <w:r w:rsidRPr="00E8128F">
        <w:t>– проведено более 2,6 тыс. личных приемов (в 2020 году – более 2,9 тыс.);</w:t>
      </w:r>
    </w:p>
    <w:p w:rsidR="00E8128F" w:rsidRPr="00E8128F" w:rsidRDefault="00E8128F" w:rsidP="00E8128F">
      <w:r w:rsidRPr="00E8128F">
        <w:t>– проведено более 1,6 совместных совещаний и конференций (в 2020 году – более 1,9 тыс.);</w:t>
      </w:r>
    </w:p>
    <w:p w:rsidR="00E8128F" w:rsidRPr="00E8128F" w:rsidRDefault="00E8128F" w:rsidP="00E8128F">
      <w:r w:rsidRPr="00E8128F">
        <w:t>– на официальном сайте Росреестра размещено более 29,0 сведений о результатах контрольно-надзорной деятельности (в 2020 году – более 32,1 тыс.).</w:t>
      </w:r>
    </w:p>
    <w:p w:rsidR="00E8128F" w:rsidRPr="00E8128F" w:rsidRDefault="00E8128F" w:rsidP="00E8128F">
      <w:r w:rsidRPr="00E8128F">
        <w:t>– обследовано (визуально) более 34,7 тыс. геодезических, нивелирных и гравиметрических пунктов</w:t>
      </w:r>
    </w:p>
    <w:p w:rsidR="00E8128F" w:rsidRPr="00E8128F" w:rsidRDefault="00E8128F" w:rsidP="00E8128F">
      <w:r w:rsidRPr="00E8128F">
        <w:t>Кроме того, проведены следующие профилактические мероприятия:</w:t>
      </w:r>
    </w:p>
    <w:p w:rsidR="00E8128F" w:rsidRPr="00E8128F" w:rsidRDefault="00E8128F" w:rsidP="00E8128F">
      <w:proofErr w:type="gramStart"/>
      <w:r w:rsidRPr="00E8128F">
        <w:t>– на официальном сайте Росреестра поддерживается в актуальном состоянии перечень актов, содержащих обязательные требования, соблюдение которых оценивается при проведении мероприятий по контролю, размещены руководства по соблюдению обязательных требований, содержащие перечень наиболее часто встречающихся в деятельности подконтрольных субъектов нарушений обязательных требований, размещен ежегодный обзор и анализ правоприменительной практики при осуществлении государственного контроля (надзора);</w:t>
      </w:r>
      <w:proofErr w:type="gramEnd"/>
    </w:p>
    <w:p w:rsidR="00E8128F" w:rsidRPr="00E8128F" w:rsidRDefault="00E8128F" w:rsidP="00E8128F">
      <w:r w:rsidRPr="00E8128F">
        <w:t>– территориальные органы Росреестра совместно с органами исполнительной власти субъектов Российской Федерации проводят публичные обсуждения результатов обзора и анализа правоприменительной практики;</w:t>
      </w:r>
    </w:p>
    <w:p w:rsidR="00E8128F" w:rsidRPr="00E8128F" w:rsidRDefault="00E8128F" w:rsidP="00E8128F">
      <w:r w:rsidRPr="00E8128F">
        <w:t>– выдаются предостережения о недопустимости нарушения обязательных требований юридическим лицам и индивидуальным предпринимателям в случае получения сведений о готовящихся нарушениях или признаках нарушения обязательных требований.</w:t>
      </w:r>
    </w:p>
    <w:p w:rsidR="00E8128F" w:rsidRPr="00E8128F" w:rsidRDefault="00E8128F" w:rsidP="00E8128F">
      <w:r w:rsidRPr="00E8128F">
        <w:t>Оценка профилактических мероприятий проводилась методом опроса подконтрольных субъектов (анкетирования). </w:t>
      </w:r>
    </w:p>
    <w:p w:rsidR="00E8128F" w:rsidRDefault="00E8128F"/>
    <w:p w:rsidR="00E8128F" w:rsidRDefault="00E8128F"/>
    <w:sectPr w:rsidR="00E8128F" w:rsidSect="00031C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128F"/>
    <w:rsid w:val="00031C83"/>
    <w:rsid w:val="005B5BE9"/>
    <w:rsid w:val="00E81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C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7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365</Words>
  <Characters>2086</Characters>
  <Application>Microsoft Office Word</Application>
  <DocSecurity>0</DocSecurity>
  <Lines>17</Lines>
  <Paragraphs>4</Paragraphs>
  <ScaleCrop>false</ScaleCrop>
  <Company>Microsoft</Company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Лунёва Евгения Ивановна</cp:lastModifiedBy>
  <cp:revision>4</cp:revision>
  <dcterms:created xsi:type="dcterms:W3CDTF">2022-08-25T05:37:00Z</dcterms:created>
  <dcterms:modified xsi:type="dcterms:W3CDTF">2022-10-19T01:43:00Z</dcterms:modified>
</cp:coreProperties>
</file>