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B5682C" w:rsidRPr="00B5682C" w:rsidRDefault="00B5682C" w:rsidP="00B5682C">
      <w:pPr>
        <w:autoSpaceDE w:val="0"/>
        <w:autoSpaceDN w:val="0"/>
        <w:adjustRightInd w:val="0"/>
        <w:jc w:val="center"/>
        <w:rPr>
          <w:rFonts w:ascii="Segoe UI" w:eastAsia="Quattrocento Sans" w:hAnsi="Segoe UI" w:cs="Segoe UI"/>
          <w:b/>
          <w:color w:val="000000"/>
          <w:sz w:val="28"/>
          <w:szCs w:val="24"/>
        </w:rPr>
      </w:pPr>
      <w:r w:rsidRPr="00B5682C">
        <w:rPr>
          <w:rFonts w:ascii="Segoe UI" w:eastAsia="Quattrocento Sans" w:hAnsi="Segoe UI" w:cs="Segoe UI"/>
          <w:b/>
          <w:color w:val="000000"/>
          <w:sz w:val="28"/>
          <w:szCs w:val="24"/>
        </w:rPr>
        <w:t>Электронный сервис Росреестра помогает правильно собрать пакет документов</w:t>
      </w:r>
    </w:p>
    <w:p w:rsidR="00B5682C" w:rsidRPr="00B5682C" w:rsidRDefault="00B5682C" w:rsidP="00B568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8"/>
          <w:szCs w:val="24"/>
        </w:rPr>
      </w:pP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 xml:space="preserve">Электронный сервис </w:t>
      </w:r>
      <w:hyperlink r:id="rId10" w:history="1">
        <w:r w:rsidRPr="00B5682C">
          <w:rPr>
            <w:rStyle w:val="a3"/>
            <w:rFonts w:ascii="Segoe UI" w:eastAsia="Quattrocento Sans" w:hAnsi="Segoe UI" w:cs="Segoe UI"/>
            <w:sz w:val="28"/>
            <w:szCs w:val="24"/>
          </w:rPr>
          <w:t>«Жизненные ситуации»</w:t>
        </w:r>
      </w:hyperlink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 xml:space="preserve"> на сайте Росреестра позволяет заявителям оперативно получить информацию по условиям предоставления государственных услуг Росреестра в соответствии с конкретной ситуацией оформления недвижимости.</w:t>
      </w:r>
    </w:p>
    <w:p w:rsidR="00B5682C" w:rsidRPr="00B5682C" w:rsidRDefault="00B5682C" w:rsidP="00B568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8"/>
          <w:szCs w:val="24"/>
        </w:rPr>
      </w:pP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>Основная задача электронного сервиса – помочь пользователю собрать правильный пакет документов для конкретной операции с недвижимостью.</w:t>
      </w:r>
    </w:p>
    <w:p w:rsidR="00B5682C" w:rsidRPr="00B5682C" w:rsidRDefault="00B5682C" w:rsidP="00B568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8"/>
          <w:szCs w:val="24"/>
        </w:rPr>
      </w:pP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>Пользователям необходимо заполнить небольшую анкету, ответив на ряд вопросов. На основании полученных ответов формируется перечень требуемых в ситуации заявителя документов, а также информация о максимальном сроке предоставления услуги и размере госпошлины. Для удобства полученный список документов можно сохранить или распечатать. Кр</w:t>
      </w:r>
      <w:r>
        <w:rPr>
          <w:rFonts w:ascii="Segoe UI" w:eastAsia="Quattrocento Sans" w:hAnsi="Segoe UI" w:cs="Segoe UI"/>
          <w:color w:val="000000"/>
          <w:sz w:val="28"/>
          <w:szCs w:val="24"/>
        </w:rPr>
        <w:t xml:space="preserve">оме того, для пользователей </w:t>
      </w: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 xml:space="preserve"> ак</w:t>
      </w:r>
      <w:bookmarkStart w:id="0" w:name="_GoBack"/>
      <w:bookmarkEnd w:id="0"/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>тивир</w:t>
      </w:r>
      <w:r>
        <w:rPr>
          <w:rFonts w:ascii="Segoe UI" w:eastAsia="Quattrocento Sans" w:hAnsi="Segoe UI" w:cs="Segoe UI"/>
          <w:color w:val="000000"/>
          <w:sz w:val="28"/>
          <w:szCs w:val="24"/>
        </w:rPr>
        <w:t>уется</w:t>
      </w: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 xml:space="preserve"> кнопка «Подать документы в электронном виде»</w:t>
      </w:r>
      <w:r>
        <w:rPr>
          <w:rFonts w:ascii="Segoe UI" w:eastAsia="Quattrocento Sans" w:hAnsi="Segoe UI" w:cs="Segoe UI"/>
          <w:color w:val="000000"/>
          <w:sz w:val="28"/>
          <w:szCs w:val="24"/>
        </w:rPr>
        <w:t xml:space="preserve"> для мгновенной подачи документов</w:t>
      </w: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>.</w:t>
      </w:r>
    </w:p>
    <w:p w:rsidR="00B5682C" w:rsidRPr="00B5682C" w:rsidRDefault="00B5682C" w:rsidP="00B568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color w:val="000000"/>
          <w:sz w:val="28"/>
          <w:szCs w:val="24"/>
        </w:rPr>
      </w:pP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>Воспользоваться сервисом можно в круглосуточном режиме и совершенно бесплатно. Сервис доступен как для физических, так и для юридических лиц на официальном сайте Росреестра: в разделе «Электронные услуги и сервисы» выбрать сервис «Жизненные ситуации».</w:t>
      </w:r>
    </w:p>
    <w:p w:rsidR="00B5682C" w:rsidRPr="00B5682C" w:rsidRDefault="00B5682C" w:rsidP="00B5682C">
      <w:pPr>
        <w:autoSpaceDE w:val="0"/>
        <w:autoSpaceDN w:val="0"/>
        <w:adjustRightInd w:val="0"/>
        <w:ind w:firstLine="709"/>
        <w:jc w:val="both"/>
        <w:rPr>
          <w:rFonts w:ascii="Segoe UI" w:eastAsia="Quattrocento Sans" w:hAnsi="Segoe UI" w:cs="Segoe UI"/>
          <w:color w:val="000000"/>
          <w:sz w:val="28"/>
          <w:szCs w:val="24"/>
        </w:rPr>
      </w:pP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 xml:space="preserve">Напомним, заявители могут в любое удобное время получить консультацию специалистов ВЦТО Росреестра по телефону: </w:t>
      </w:r>
      <w:r w:rsidRPr="00B5682C">
        <w:rPr>
          <w:rFonts w:ascii="Segoe UI" w:eastAsia="Quattrocento Sans" w:hAnsi="Segoe UI" w:cs="Segoe UI"/>
          <w:b/>
          <w:color w:val="000000"/>
          <w:sz w:val="28"/>
          <w:szCs w:val="24"/>
        </w:rPr>
        <w:t>8-800-100-34-34.</w:t>
      </w:r>
      <w:r w:rsidRPr="00B5682C">
        <w:rPr>
          <w:rFonts w:ascii="Segoe UI" w:eastAsia="Quattrocento Sans" w:hAnsi="Segoe UI" w:cs="Segoe UI"/>
          <w:color w:val="000000"/>
          <w:sz w:val="28"/>
          <w:szCs w:val="24"/>
        </w:rPr>
        <w:t xml:space="preserve"> Звонок по России бесплатный.</w:t>
      </w:r>
    </w:p>
    <w:p w:rsidR="00AF27ED" w:rsidRDefault="004F43C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4F43C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4F43C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4F43CD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4F43C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CD" w:rsidRDefault="004F43CD" w:rsidP="00747FDB">
      <w:pPr>
        <w:spacing w:after="0" w:line="240" w:lineRule="auto"/>
      </w:pPr>
      <w:r>
        <w:separator/>
      </w:r>
    </w:p>
  </w:endnote>
  <w:endnote w:type="continuationSeparator" w:id="0">
    <w:p w:rsidR="004F43CD" w:rsidRDefault="004F43C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CD" w:rsidRDefault="004F43CD" w:rsidP="00747FDB">
      <w:pPr>
        <w:spacing w:after="0" w:line="240" w:lineRule="auto"/>
      </w:pPr>
      <w:r>
        <w:separator/>
      </w:r>
    </w:p>
  </w:footnote>
  <w:footnote w:type="continuationSeparator" w:id="0">
    <w:p w:rsidR="004F43CD" w:rsidRDefault="004F43C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4F43CD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5682C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paragraph" w:styleId="af3">
    <w:name w:val="footnote text"/>
    <w:basedOn w:val="a"/>
    <w:link w:val="af4"/>
    <w:uiPriority w:val="99"/>
    <w:semiHidden/>
    <w:unhideWhenUsed/>
    <w:rsid w:val="00B5682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B5682C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568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paragraph" w:styleId="af3">
    <w:name w:val="footnote text"/>
    <w:basedOn w:val="a"/>
    <w:link w:val="af4"/>
    <w:uiPriority w:val="99"/>
    <w:semiHidden/>
    <w:unhideWhenUsed/>
    <w:rsid w:val="00B5682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B5682C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56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ko@54upr.rosree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rosreestr.gov.ru/eservices/services/life_situation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4E499-0FB6-4782-8472-DD523E01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2022-08-04T04:58:00Z</dcterms:created>
  <dcterms:modified xsi:type="dcterms:W3CDTF">2022-08-04T04:58:00Z</dcterms:modified>
</cp:coreProperties>
</file>