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7DB" w:rsidRPr="00A417DB" w:rsidRDefault="00A417DB" w:rsidP="00CB1F26">
      <w:pPr>
        <w:rPr>
          <w:rFonts w:cs="Calibri"/>
          <w:noProof/>
        </w:rPr>
      </w:pPr>
    </w:p>
    <w:p w:rsidR="00A417DB" w:rsidRDefault="00AA59B6" w:rsidP="00AA59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egoe UI" w:hAnsi="Segoe UI" w:cs="Segoe UI"/>
          <w:b/>
          <w:sz w:val="28"/>
          <w:szCs w:val="28"/>
          <w:lang w:eastAsia="x-none"/>
        </w:rPr>
      </w:pPr>
      <w:bookmarkStart w:id="0" w:name="_GoBack"/>
      <w:proofErr w:type="gramStart"/>
      <w:r w:rsidRPr="00AA59B6">
        <w:rPr>
          <w:rFonts w:ascii="Segoe UI" w:hAnsi="Segoe UI" w:cs="Segoe UI"/>
          <w:b/>
          <w:sz w:val="28"/>
          <w:szCs w:val="28"/>
          <w:lang w:eastAsia="x-none"/>
        </w:rPr>
        <w:t>Новосибирский</w:t>
      </w:r>
      <w:proofErr w:type="gramEnd"/>
      <w:r w:rsidRPr="00AA59B6">
        <w:rPr>
          <w:rFonts w:ascii="Segoe UI" w:hAnsi="Segoe UI" w:cs="Segoe UI"/>
          <w:b/>
          <w:sz w:val="28"/>
          <w:szCs w:val="28"/>
          <w:lang w:eastAsia="x-none"/>
        </w:rPr>
        <w:t xml:space="preserve"> Росреестр: о сохранности геодезических пунктов и установлении охранных зон</w:t>
      </w:r>
    </w:p>
    <w:bookmarkEnd w:id="0"/>
    <w:p w:rsidR="00AA59B6" w:rsidRDefault="00AA59B6" w:rsidP="00AA59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egoe UI" w:hAnsi="Segoe UI" w:cs="Segoe UI"/>
          <w:sz w:val="28"/>
          <w:szCs w:val="28"/>
          <w:lang w:eastAsia="x-none"/>
        </w:rPr>
      </w:pPr>
    </w:p>
    <w:p w:rsidR="00AA59B6" w:rsidRPr="00AA59B6" w:rsidRDefault="00AA59B6" w:rsidP="00AA59B6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  <w:lang w:val="x-none"/>
        </w:rPr>
      </w:pPr>
      <w:r w:rsidRPr="00AA59B6">
        <w:rPr>
          <w:rFonts w:ascii="Segoe UI" w:hAnsi="Segoe UI" w:cs="Segoe UI"/>
          <w:sz w:val="28"/>
          <w:szCs w:val="28"/>
        </w:rPr>
        <w:t>Геодезические пункты являются исходной основой при выполнении геодезических, картографических, кадастровых работ, при строительстве зданий, сооружений, наблюдении за их состоянием и высотными деформациями. Они могут быть расположены на земельных участках, на стенах и крышах зданий, в подвалах зданий, в устоях мостов и путепроводов, в основаниях памятников, на других искусственных сооружениях.</w:t>
      </w:r>
    </w:p>
    <w:p w:rsidR="00AA59B6" w:rsidRPr="00AA59B6" w:rsidRDefault="00AA59B6" w:rsidP="00AA59B6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AA59B6">
        <w:rPr>
          <w:rFonts w:ascii="Segoe UI" w:hAnsi="Segoe UI" w:cs="Segoe UI"/>
          <w:sz w:val="28"/>
          <w:szCs w:val="28"/>
        </w:rPr>
        <w:t>В последние годы обострилась проблема сохранения геодезических пунктов из-за их частых повреждений или бессмысленных уничтожений. Основными причинами являются реконструкция фасадов зданий, ремонт крыш, благоустройство территорий, строительство новых зданий, сооружений, автомобильных дорог, линий электропередач, магистральных трубопроводов и газопроводов.</w:t>
      </w:r>
    </w:p>
    <w:p w:rsidR="00AA59B6" w:rsidRPr="00AA59B6" w:rsidRDefault="00AA59B6" w:rsidP="00AA59B6">
      <w:pPr>
        <w:spacing w:after="0" w:line="240" w:lineRule="auto"/>
        <w:ind w:firstLine="708"/>
        <w:jc w:val="both"/>
        <w:rPr>
          <w:rFonts w:ascii="Segoe UI" w:hAnsi="Segoe UI" w:cs="Segoe UI"/>
          <w:sz w:val="28"/>
          <w:szCs w:val="28"/>
        </w:rPr>
      </w:pPr>
      <w:r w:rsidRPr="00AA59B6">
        <w:rPr>
          <w:rFonts w:ascii="Segoe UI" w:hAnsi="Segoe UI" w:cs="Segoe UI"/>
          <w:sz w:val="28"/>
          <w:szCs w:val="28"/>
        </w:rPr>
        <w:t xml:space="preserve">Геодезические пункты относятся к федеральной собственности и находятся под охраной государства. Специалистами Новосибирского Росреестра осуществляется регулярный мониторинг состояния пунктов государственных геодезических сетей. Из более 3500 пунктов, расположенных на территории Новосибирской области, обследовано 1048 геодезических пунктов, у которых уничтожено 573 наружных знака и 33 центра, повреждены один наружный знак и 28 центров.  </w:t>
      </w:r>
    </w:p>
    <w:p w:rsidR="00AA59B6" w:rsidRPr="00AA59B6" w:rsidRDefault="00AA59B6" w:rsidP="00AA59B6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rFonts w:ascii="Segoe UI" w:hAnsi="Segoe UI" w:cs="Segoe UI"/>
          <w:iCs/>
          <w:sz w:val="28"/>
          <w:szCs w:val="28"/>
        </w:rPr>
      </w:pPr>
      <w:r w:rsidRPr="00AA59B6">
        <w:rPr>
          <w:rFonts w:ascii="Segoe UI" w:hAnsi="Segoe UI" w:cs="Segoe UI"/>
          <w:iCs/>
          <w:sz w:val="28"/>
          <w:szCs w:val="28"/>
        </w:rPr>
        <w:t xml:space="preserve">Управлением Росреестра по Новосибирской области ведется работа по установлению границ охранных зон геодезических пунктов. На сегодняшний день в Единый государственный реестр недвижимости внесены сведения об охранных зонах 3567 геодезических пунктов (99,9%): пункта фундаментальной астрономо-геодезической сети, 14 пунктов высокоточной геодезической сети, 77 пунктов спутниковой геодезической сети, 3475 пунктов государственной геодезической сети. </w:t>
      </w:r>
    </w:p>
    <w:p w:rsidR="00A417DB" w:rsidRPr="00AA59B6" w:rsidRDefault="00AA59B6" w:rsidP="00AA59B6">
      <w:pPr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8"/>
          <w:szCs w:val="28"/>
          <w:lang w:eastAsia="ru-RU"/>
        </w:rPr>
      </w:pPr>
      <w:proofErr w:type="gramStart"/>
      <w:r w:rsidRPr="00AA59B6">
        <w:rPr>
          <w:rFonts w:ascii="Segoe UI" w:hAnsi="Segoe UI" w:cs="Segoe UI"/>
          <w:iCs/>
          <w:sz w:val="28"/>
          <w:szCs w:val="28"/>
          <w:lang w:eastAsia="ru-RU"/>
        </w:rPr>
        <w:t xml:space="preserve">Напоминаем собственникам, пользователям, арендаторам земельных участков, зданий (строений, сооружений), в конструктивных элементах которых размещены геодезические пункты, о </w:t>
      </w:r>
      <w:r w:rsidRPr="00AA59B6">
        <w:rPr>
          <w:rFonts w:ascii="Segoe UI" w:hAnsi="Segoe UI" w:cs="Segoe UI"/>
          <w:iCs/>
          <w:sz w:val="28"/>
          <w:szCs w:val="28"/>
          <w:lang w:eastAsia="ru-RU"/>
        </w:rPr>
        <w:lastRenderedPageBreak/>
        <w:t>необходимости сохранять геодезические пункты и знать, что в пределах границ их охранных зон запрещается проводить работы, которые могут привести к уничтожению наружных знаков и центров пунктов, запрещается уничтожать, перемещать, засыпать или повреждать составные части пунктов, размещать объекты и предметы, которые могут препятствовать доступу</w:t>
      </w:r>
      <w:proofErr w:type="gramEnd"/>
      <w:r w:rsidRPr="00AA59B6">
        <w:rPr>
          <w:rFonts w:ascii="Segoe UI" w:hAnsi="Segoe UI" w:cs="Segoe UI"/>
          <w:iCs/>
          <w:sz w:val="28"/>
          <w:szCs w:val="28"/>
          <w:lang w:eastAsia="ru-RU"/>
        </w:rPr>
        <w:t xml:space="preserve"> к пунктам. </w:t>
      </w:r>
    </w:p>
    <w:p w:rsidR="00A417DB" w:rsidRDefault="00A417DB" w:rsidP="00A417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egoe UI" w:hAnsi="Segoe UI" w:cs="Segoe UI"/>
          <w:sz w:val="28"/>
          <w:szCs w:val="28"/>
          <w:lang w:eastAsia="x-none"/>
        </w:rPr>
      </w:pPr>
    </w:p>
    <w:p w:rsidR="00A417DB" w:rsidRDefault="00A417DB" w:rsidP="00A417D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C47D80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и филиалом ФГБУ “ФКП Росреестра” </w:t>
          </w:r>
        </w:sdtContent>
      </w:sdt>
      <w:sdt>
        <w:sdtPr>
          <w:tag w:val="goog_rdk_27"/>
          <w:id w:val="-1687829567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C47D80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C47D80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C47D80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C47D80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6F1713" w:rsidRPr="0064581F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D80" w:rsidRDefault="00C47D80" w:rsidP="00747FDB">
      <w:pPr>
        <w:spacing w:after="0" w:line="240" w:lineRule="auto"/>
      </w:pPr>
      <w:r>
        <w:separator/>
      </w:r>
    </w:p>
  </w:endnote>
  <w:endnote w:type="continuationSeparator" w:id="0">
    <w:p w:rsidR="00C47D80" w:rsidRDefault="00C47D80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D80" w:rsidRDefault="00C47D80" w:rsidP="00747FDB">
      <w:pPr>
        <w:spacing w:after="0" w:line="240" w:lineRule="auto"/>
      </w:pPr>
      <w:r>
        <w:separator/>
      </w:r>
    </w:p>
  </w:footnote>
  <w:footnote w:type="continuationSeparator" w:id="0">
    <w:p w:rsidR="00C47D80" w:rsidRDefault="00C47D80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836E3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C47D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7C70"/>
    <w:rsid w:val="00203E51"/>
    <w:rsid w:val="00256153"/>
    <w:rsid w:val="002C29BC"/>
    <w:rsid w:val="002E57A7"/>
    <w:rsid w:val="003216E6"/>
    <w:rsid w:val="003A1BBF"/>
    <w:rsid w:val="003C44D4"/>
    <w:rsid w:val="004514F9"/>
    <w:rsid w:val="00453572"/>
    <w:rsid w:val="00453791"/>
    <w:rsid w:val="004E5606"/>
    <w:rsid w:val="00526CC7"/>
    <w:rsid w:val="005B4388"/>
    <w:rsid w:val="005F74E4"/>
    <w:rsid w:val="006016B9"/>
    <w:rsid w:val="00605316"/>
    <w:rsid w:val="006409BF"/>
    <w:rsid w:val="006F1713"/>
    <w:rsid w:val="007076C4"/>
    <w:rsid w:val="00742794"/>
    <w:rsid w:val="00747FDB"/>
    <w:rsid w:val="0083407C"/>
    <w:rsid w:val="00836E3C"/>
    <w:rsid w:val="008C6DC0"/>
    <w:rsid w:val="009001A5"/>
    <w:rsid w:val="00907414"/>
    <w:rsid w:val="00991C84"/>
    <w:rsid w:val="00A00B04"/>
    <w:rsid w:val="00A417DB"/>
    <w:rsid w:val="00A46E27"/>
    <w:rsid w:val="00A76C6B"/>
    <w:rsid w:val="00AA2407"/>
    <w:rsid w:val="00AA59B6"/>
    <w:rsid w:val="00AF27ED"/>
    <w:rsid w:val="00B76C9B"/>
    <w:rsid w:val="00BB6423"/>
    <w:rsid w:val="00BF5FF5"/>
    <w:rsid w:val="00C47D80"/>
    <w:rsid w:val="00DD1B0C"/>
    <w:rsid w:val="00E018D4"/>
    <w:rsid w:val="00ED3003"/>
    <w:rsid w:val="00F40EEE"/>
    <w:rsid w:val="00F92787"/>
    <w:rsid w:val="00FA143B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2022-05-20T09:04:00Z</dcterms:created>
  <dcterms:modified xsi:type="dcterms:W3CDTF">2022-05-20T09:04:00Z</dcterms:modified>
</cp:coreProperties>
</file>