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7DB" w:rsidRPr="00A417DB" w:rsidRDefault="00A417DB" w:rsidP="00CB1F26">
      <w:pPr>
        <w:rPr>
          <w:rFonts w:cs="Calibri"/>
          <w:noProof/>
        </w:rPr>
      </w:pP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  <w:lang w:val="en-US"/>
        </w:rPr>
      </w:pPr>
      <w:r w:rsidRPr="00A75EE8">
        <w:rPr>
          <w:rFonts w:ascii="Segoe UI" w:hAnsi="Segoe UI" w:cs="Segoe UI"/>
          <w:b/>
          <w:bCs/>
          <w:color w:val="000000"/>
          <w:sz w:val="28"/>
          <w:szCs w:val="28"/>
        </w:rPr>
        <w:t>Эксперты Кадастровой палаты назвали топ-10 выписок из ЕГРН и рассказали, какая информация в них содержится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b/>
          <w:bCs/>
          <w:color w:val="000000"/>
          <w:sz w:val="28"/>
          <w:szCs w:val="28"/>
          <w:lang w:val="en-US"/>
        </w:rPr>
      </w:pP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center"/>
        <w:rPr>
          <w:rFonts w:ascii="Segoe UI" w:hAnsi="Segoe UI" w:cs="Segoe UI"/>
          <w:lang w:val="en-US"/>
        </w:rPr>
      </w:pPr>
    </w:p>
    <w:p w:rsidR="00A75EE8" w:rsidRPr="00A75EE8" w:rsidRDefault="00A75EE8" w:rsidP="00A75EE8">
      <w:pPr>
        <w:pStyle w:val="ab"/>
        <w:spacing w:before="0" w:beforeAutospacing="0" w:after="0" w:afterAutospacing="0"/>
        <w:ind w:firstLine="700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bCs/>
          <w:color w:val="000000"/>
          <w:sz w:val="28"/>
          <w:szCs w:val="28"/>
        </w:rPr>
        <w:t xml:space="preserve">Эксперты региональной Кадастровой палаты составили </w:t>
      </w:r>
      <w:r w:rsidRPr="00A75EE8">
        <w:rPr>
          <w:rFonts w:ascii="Segoe UI" w:hAnsi="Segoe UI" w:cs="Segoe UI"/>
          <w:bCs/>
          <w:i/>
          <w:iCs/>
          <w:color w:val="000000"/>
          <w:sz w:val="28"/>
          <w:szCs w:val="28"/>
        </w:rPr>
        <w:t>топ-10</w:t>
      </w:r>
      <w:r w:rsidRPr="00A75EE8">
        <w:rPr>
          <w:rFonts w:ascii="Segoe UI" w:hAnsi="Segoe UI" w:cs="Segoe UI"/>
          <w:bCs/>
          <w:color w:val="000000"/>
          <w:sz w:val="28"/>
          <w:szCs w:val="28"/>
        </w:rPr>
        <w:t xml:space="preserve"> наиболее популярных выписок из ЕГРН, перечислили ситуации, в которых они могут понадобиться, и рассказали о сведениях, которые содержит определенный вид документа.  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 xml:space="preserve">С 2017 года основным документом, подтверждающим право собственности на объект недвижимости, является выписка из Единого государственного реестра недвижимости (ЕГРН). </w:t>
      </w:r>
      <w:r>
        <w:rPr>
          <w:rFonts w:ascii="Segoe UI" w:hAnsi="Segoe UI" w:cs="Segoe UI"/>
          <w:color w:val="000000"/>
          <w:sz w:val="28"/>
          <w:szCs w:val="28"/>
        </w:rPr>
        <w:t>Граждане</w:t>
      </w:r>
      <w:r w:rsidRPr="00A75EE8">
        <w:rPr>
          <w:rFonts w:ascii="Segoe UI" w:hAnsi="Segoe UI" w:cs="Segoe UI"/>
          <w:color w:val="000000"/>
          <w:sz w:val="28"/>
          <w:szCs w:val="28"/>
        </w:rPr>
        <w:t xml:space="preserve"> должны понимать, что в зависимости от ситуации им требуется определенный вид выписки. 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 xml:space="preserve">Получение выписки из ЕГРН доступно как правообладателям объектов недвижимости, так и любым заинтересованным лицам. Исходя из этого, сведения ЕГРН можно разделить на </w:t>
      </w:r>
      <w:r w:rsidRPr="00A75EE8">
        <w:rPr>
          <w:rFonts w:ascii="Segoe UI" w:hAnsi="Segoe UI" w:cs="Segoe UI"/>
          <w:b/>
          <w:bCs/>
          <w:i/>
          <w:iCs/>
          <w:color w:val="000000"/>
          <w:sz w:val="28"/>
          <w:szCs w:val="28"/>
        </w:rPr>
        <w:t>общедоступные</w:t>
      </w:r>
      <w:r w:rsidRPr="00A75EE8">
        <w:rPr>
          <w:rFonts w:ascii="Segoe UI" w:hAnsi="Segoe UI" w:cs="Segoe UI"/>
          <w:color w:val="000000"/>
          <w:sz w:val="28"/>
          <w:szCs w:val="28"/>
        </w:rPr>
        <w:t xml:space="preserve"> и </w:t>
      </w:r>
      <w:r w:rsidRPr="00A75EE8">
        <w:rPr>
          <w:rFonts w:ascii="Segoe UI" w:hAnsi="Segoe UI" w:cs="Segoe UI"/>
          <w:b/>
          <w:bCs/>
          <w:i/>
          <w:iCs/>
          <w:color w:val="000000"/>
          <w:sz w:val="28"/>
          <w:szCs w:val="28"/>
        </w:rPr>
        <w:t>сведения ограниченного доступа</w:t>
      </w:r>
      <w:r w:rsidRPr="00A75EE8">
        <w:rPr>
          <w:rFonts w:ascii="Segoe UI" w:hAnsi="Segoe UI" w:cs="Segoe UI"/>
          <w:color w:val="000000"/>
          <w:sz w:val="28"/>
          <w:szCs w:val="28"/>
        </w:rPr>
        <w:t>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b/>
          <w:bCs/>
          <w:color w:val="000000"/>
          <w:sz w:val="28"/>
          <w:szCs w:val="28"/>
        </w:rPr>
        <w:t>К общедоступным сведениям</w:t>
      </w:r>
      <w:r w:rsidRPr="00A75EE8">
        <w:rPr>
          <w:rFonts w:ascii="Segoe UI" w:hAnsi="Segoe UI" w:cs="Segoe UI"/>
          <w:color w:val="000000"/>
          <w:sz w:val="28"/>
          <w:szCs w:val="28"/>
        </w:rPr>
        <w:t xml:space="preserve"> относятся сведения о характеристиках объекта недвижимости, зарегистрированных правах на него и сведения о переходе прав на объект. Каждый желающий может запросить из ЕГРН такую информацию, при этом у третьих лиц не окажется персональных данных собственников.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 xml:space="preserve">Помимо общедоступной информации, в ЕГРН содержатся сведения, получить которые могут только собственники или их законные представители, а также правоохранительные органы, суды, приставы, нотариусы, органы власти. </w:t>
      </w:r>
      <w:r w:rsidRPr="00A75EE8">
        <w:rPr>
          <w:rFonts w:ascii="Segoe UI" w:hAnsi="Segoe UI" w:cs="Segoe UI"/>
          <w:b/>
          <w:bCs/>
          <w:color w:val="000000"/>
          <w:sz w:val="28"/>
          <w:szCs w:val="28"/>
        </w:rPr>
        <w:t>К сведениям ограниченного доступа</w:t>
      </w:r>
      <w:r w:rsidRPr="00A75EE8">
        <w:rPr>
          <w:rFonts w:ascii="Segoe UI" w:hAnsi="Segoe UI" w:cs="Segoe UI"/>
          <w:color w:val="000000"/>
          <w:sz w:val="28"/>
          <w:szCs w:val="28"/>
        </w:rPr>
        <w:t xml:space="preserve"> относятся сведения о правах отдельного лица на объекты недвижимости, о содержании правоустанавливающего документа, о признании правообладателя недееспособным или ограниченно дееспособным, а также предоставление копий документов, на основании которых сведения внесены в ЕГРН. Кроме того, закрытой является информация в справке о лицах, получивших сведения об объекте недвижимости.</w:t>
      </w:r>
      <w:r w:rsidRPr="00A75EE8">
        <w:rPr>
          <w:rFonts w:ascii="Segoe UI" w:hAnsi="Segoe UI" w:cs="Segoe UI"/>
          <w:color w:val="000000"/>
          <w:sz w:val="22"/>
          <w:szCs w:val="22"/>
        </w:rPr>
        <w:t>  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lastRenderedPageBreak/>
        <w:t xml:space="preserve">Рассмотрим </w:t>
      </w:r>
      <w:r w:rsidRPr="00A75EE8">
        <w:rPr>
          <w:rFonts w:ascii="Segoe UI" w:hAnsi="Segoe UI" w:cs="Segoe UI"/>
          <w:i/>
          <w:iCs/>
          <w:color w:val="000000"/>
          <w:sz w:val="28"/>
          <w:szCs w:val="28"/>
        </w:rPr>
        <w:t>пять</w:t>
      </w:r>
      <w:r w:rsidRPr="00A75EE8">
        <w:rPr>
          <w:rFonts w:ascii="Segoe UI" w:hAnsi="Segoe UI" w:cs="Segoe UI"/>
          <w:color w:val="000000"/>
          <w:sz w:val="28"/>
          <w:szCs w:val="28"/>
        </w:rPr>
        <w:t xml:space="preserve"> </w:t>
      </w:r>
      <w:r w:rsidRPr="00A75EE8">
        <w:rPr>
          <w:rFonts w:ascii="Segoe UI" w:hAnsi="Segoe UI" w:cs="Segoe UI"/>
          <w:i/>
          <w:iCs/>
          <w:color w:val="000000"/>
          <w:sz w:val="28"/>
          <w:szCs w:val="28"/>
        </w:rPr>
        <w:t>видов выписок из ЕГРН, относящихся к общедоступным сведениям</w:t>
      </w:r>
      <w:r w:rsidRPr="00A75EE8">
        <w:rPr>
          <w:rFonts w:ascii="Segoe UI" w:hAnsi="Segoe UI" w:cs="Segoe UI"/>
          <w:color w:val="000000"/>
          <w:sz w:val="28"/>
          <w:szCs w:val="28"/>
        </w:rPr>
        <w:t>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b/>
          <w:bCs/>
          <w:color w:val="000000"/>
          <w:sz w:val="28"/>
          <w:szCs w:val="28"/>
        </w:rPr>
        <w:t>1. Выписка из ЕГРН об основных характеристиках и зарегистрированных правах на объект недвижимости</w:t>
      </w:r>
      <w:r w:rsidRPr="00A75EE8">
        <w:rPr>
          <w:rFonts w:ascii="Segoe UI" w:hAnsi="Segoe UI" w:cs="Segoe UI"/>
          <w:color w:val="000000"/>
          <w:sz w:val="28"/>
          <w:szCs w:val="28"/>
        </w:rPr>
        <w:t> 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 xml:space="preserve">Является самым популярным среди заявителей видом </w:t>
      </w:r>
      <w:hyperlink r:id="rId9" w:history="1">
        <w:r w:rsidRPr="00A75EE8">
          <w:rPr>
            <w:rStyle w:val="a3"/>
            <w:rFonts w:ascii="Segoe UI" w:hAnsi="Segoe UI" w:cs="Segoe UI"/>
            <w:color w:val="0563C1"/>
            <w:sz w:val="28"/>
            <w:szCs w:val="28"/>
          </w:rPr>
          <w:t>выписки</w:t>
        </w:r>
      </w:hyperlink>
      <w:r w:rsidRPr="00A75EE8">
        <w:rPr>
          <w:rFonts w:ascii="Segoe UI" w:hAnsi="Segoe UI" w:cs="Segoe UI"/>
          <w:color w:val="000000"/>
          <w:sz w:val="28"/>
          <w:szCs w:val="28"/>
        </w:rPr>
        <w:t xml:space="preserve"> из ЕГРН: жители Новосибирской области в 2021 году запросили и получили более 300 тыс. документов.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>Выписку нужно запрашивать, если есть необходимость подтвердить осуществление кадастрового учёта, факт регистрации прав на недвижимость, внесение в ЕГРН сведений о ранее учтённом объекте. Выписка также предоставляет информацию о наличии зарегистрированных обременений в отношении объекта недвижимости.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>Документ содержит сведения о собственнике (без указания персональных данных в случае, если заказывает выписку не собственник или его законный представитель), адресе, кадастровом номере, площади, назначении, кадастровой стоимости, дате ввода объекта в эксплуатацию (дате завершения строительства). Кроме того, с помощью выписки можно получить информацию о правообладателях, видах права, номере и дате регистрации, возможном ограничении прав и обременении объекта (например, арест по решению суда или ипотека). Также в данной выписке м</w:t>
      </w:r>
      <w:bookmarkStart w:id="0" w:name="_GoBack"/>
      <w:bookmarkEnd w:id="0"/>
      <w:r w:rsidRPr="00A75EE8">
        <w:rPr>
          <w:rFonts w:ascii="Segoe UI" w:hAnsi="Segoe UI" w:cs="Segoe UI"/>
          <w:color w:val="000000"/>
          <w:sz w:val="28"/>
          <w:szCs w:val="28"/>
        </w:rPr>
        <w:t>ожно проверить наличие отметки о согласии или отсутствии согласия супруг</w:t>
      </w:r>
      <w:proofErr w:type="gramStart"/>
      <w:r w:rsidRPr="00A75EE8">
        <w:rPr>
          <w:rFonts w:ascii="Segoe UI" w:hAnsi="Segoe UI" w:cs="Segoe UI"/>
          <w:color w:val="000000"/>
          <w:sz w:val="28"/>
          <w:szCs w:val="28"/>
        </w:rPr>
        <w:t>а(</w:t>
      </w:r>
      <w:proofErr w:type="gramEnd"/>
      <w:r w:rsidRPr="00A75EE8">
        <w:rPr>
          <w:rFonts w:ascii="Segoe UI" w:hAnsi="Segoe UI" w:cs="Segoe UI"/>
          <w:color w:val="000000"/>
          <w:sz w:val="28"/>
          <w:szCs w:val="28"/>
        </w:rPr>
        <w:t xml:space="preserve">и) на продажу объекта недвижимости. План расположения помещений и </w:t>
      </w:r>
      <w:proofErr w:type="spellStart"/>
      <w:r w:rsidRPr="00A75EE8">
        <w:rPr>
          <w:rFonts w:ascii="Segoe UI" w:hAnsi="Segoe UI" w:cs="Segoe UI"/>
          <w:color w:val="000000"/>
          <w:sz w:val="28"/>
          <w:szCs w:val="28"/>
        </w:rPr>
        <w:t>машино</w:t>
      </w:r>
      <w:proofErr w:type="spellEnd"/>
      <w:r w:rsidRPr="00A75EE8">
        <w:rPr>
          <w:rFonts w:ascii="Segoe UI" w:hAnsi="Segoe UI" w:cs="Segoe UI"/>
          <w:color w:val="000000"/>
          <w:sz w:val="28"/>
          <w:szCs w:val="28"/>
        </w:rPr>
        <w:t>-ме</w:t>
      </w:r>
      <w:proofErr w:type="gramStart"/>
      <w:r w:rsidRPr="00A75EE8">
        <w:rPr>
          <w:rFonts w:ascii="Segoe UI" w:hAnsi="Segoe UI" w:cs="Segoe UI"/>
          <w:color w:val="000000"/>
          <w:sz w:val="28"/>
          <w:szCs w:val="28"/>
        </w:rPr>
        <w:t>ст в зд</w:t>
      </w:r>
      <w:proofErr w:type="gramEnd"/>
      <w:r w:rsidRPr="00A75EE8">
        <w:rPr>
          <w:rFonts w:ascii="Segoe UI" w:hAnsi="Segoe UI" w:cs="Segoe UI"/>
          <w:color w:val="000000"/>
          <w:sz w:val="28"/>
          <w:szCs w:val="28"/>
        </w:rPr>
        <w:t>ании, схематическое отображение расположения объекта на земельном участке, описание характерных точек границ – эти сведения также содержатся в данном виде выписки.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b/>
          <w:bCs/>
          <w:color w:val="000000"/>
          <w:sz w:val="28"/>
          <w:szCs w:val="28"/>
        </w:rPr>
        <w:t>2. Выписка из ЕГРН об объекте недвижимости</w:t>
      </w:r>
      <w:r w:rsidRPr="00A75EE8">
        <w:rPr>
          <w:rFonts w:ascii="Segoe UI" w:hAnsi="Segoe UI" w:cs="Segoe UI"/>
          <w:color w:val="000000"/>
          <w:sz w:val="28"/>
          <w:szCs w:val="28"/>
        </w:rPr>
        <w:t> 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 xml:space="preserve">Является расширенной </w:t>
      </w:r>
      <w:hyperlink r:id="rId10" w:history="1">
        <w:r w:rsidRPr="00A75EE8">
          <w:rPr>
            <w:rStyle w:val="a3"/>
            <w:rFonts w:ascii="Segoe UI" w:hAnsi="Segoe UI" w:cs="Segoe UI"/>
            <w:color w:val="0563C1"/>
            <w:sz w:val="28"/>
            <w:szCs w:val="28"/>
          </w:rPr>
          <w:t>выпиской</w:t>
        </w:r>
      </w:hyperlink>
      <w:r w:rsidRPr="00A75EE8">
        <w:rPr>
          <w:rFonts w:ascii="Segoe UI" w:hAnsi="Segoe UI" w:cs="Segoe UI"/>
          <w:color w:val="000000"/>
          <w:sz w:val="28"/>
          <w:szCs w:val="28"/>
        </w:rPr>
        <w:t xml:space="preserve"> и содержит наиболее полную информацию о характеристиках объекта в текстовом и графическом виде.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>Кроме информации о характеристиках объекта и зарегистрированных правах, эта выписка предоставляет информацию о том, попадает ли земельный участок в границы охранной зоны или зоны с особыми условиями использования территории, а также позволяет узнать, включена ли недвижимость в реестр объектов культурного наследия. Также из документа можно узнать о возможном запрете проведения сделок с принадлежащим собственнику имуществом без его личного участия.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lastRenderedPageBreak/>
        <w:t>Кроме того, выписка содержит сведения об описании местоположения границ объекта, полную информацию об обременениях и ограничениях его использования, о наличии или отсутствии ранее возникших прав (до 31.01.1998).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b/>
          <w:bCs/>
          <w:color w:val="000000"/>
          <w:sz w:val="28"/>
          <w:szCs w:val="28"/>
        </w:rPr>
        <w:t>3. Выписка из ЕГРН о переходе прав 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 xml:space="preserve">Запрашивать данную </w:t>
      </w:r>
      <w:hyperlink r:id="rId11" w:history="1">
        <w:r w:rsidRPr="00A75EE8">
          <w:rPr>
            <w:rStyle w:val="a3"/>
            <w:rFonts w:ascii="Segoe UI" w:hAnsi="Segoe UI" w:cs="Segoe UI"/>
            <w:color w:val="0563C1"/>
            <w:sz w:val="28"/>
            <w:szCs w:val="28"/>
          </w:rPr>
          <w:t>выписку</w:t>
        </w:r>
      </w:hyperlink>
      <w:r w:rsidRPr="00A75EE8">
        <w:rPr>
          <w:rFonts w:ascii="Segoe UI" w:hAnsi="Segoe UI" w:cs="Segoe UI"/>
          <w:color w:val="000000"/>
          <w:sz w:val="28"/>
          <w:szCs w:val="28"/>
        </w:rPr>
        <w:t xml:space="preserve"> гражданам следует для того, чтобы узнать полную историю владения объектом недвижимости. Перед приобретением недвижимости информация о предыдущих собственниках является важным аргументом в пользу покупки того или иного объекта. 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 xml:space="preserve">Документ содержит информацию о возникновении, переходе или прекращении прав на недвижимость, в том числе права собственности. Из выписки можно узнать не только о текущем владельце, но и </w:t>
      </w:r>
      <w:proofErr w:type="gramStart"/>
      <w:r w:rsidRPr="00A75EE8">
        <w:rPr>
          <w:rFonts w:ascii="Segoe UI" w:hAnsi="Segoe UI" w:cs="Segoe UI"/>
          <w:color w:val="000000"/>
          <w:sz w:val="28"/>
          <w:szCs w:val="28"/>
        </w:rPr>
        <w:t>о</w:t>
      </w:r>
      <w:proofErr w:type="gramEnd"/>
      <w:r w:rsidRPr="00A75EE8">
        <w:rPr>
          <w:rFonts w:ascii="Segoe UI" w:hAnsi="Segoe UI" w:cs="Segoe UI"/>
          <w:color w:val="000000"/>
          <w:sz w:val="28"/>
          <w:szCs w:val="28"/>
        </w:rPr>
        <w:t xml:space="preserve"> </w:t>
      </w:r>
      <w:proofErr w:type="gramStart"/>
      <w:r w:rsidRPr="00A75EE8">
        <w:rPr>
          <w:rFonts w:ascii="Segoe UI" w:hAnsi="Segoe UI" w:cs="Segoe UI"/>
          <w:color w:val="000000"/>
          <w:sz w:val="28"/>
          <w:szCs w:val="28"/>
        </w:rPr>
        <w:t>предыдущих</w:t>
      </w:r>
      <w:proofErr w:type="gramEnd"/>
      <w:r w:rsidRPr="00A75EE8">
        <w:rPr>
          <w:rFonts w:ascii="Segoe UI" w:hAnsi="Segoe UI" w:cs="Segoe UI"/>
          <w:color w:val="000000"/>
          <w:sz w:val="28"/>
          <w:szCs w:val="28"/>
        </w:rPr>
        <w:t xml:space="preserve"> – с указанием дат регистрации предыдущих переходов права и документов-оснований. 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b/>
          <w:bCs/>
          <w:color w:val="000000"/>
          <w:sz w:val="28"/>
          <w:szCs w:val="28"/>
        </w:rPr>
        <w:t>4. Выписка из ЕГРН о зарегистрированных договорах участия в долевом строительстве (ДДУ)</w:t>
      </w:r>
      <w:r w:rsidRPr="00A75EE8">
        <w:rPr>
          <w:rFonts w:ascii="Segoe UI" w:hAnsi="Segoe UI" w:cs="Segoe UI"/>
          <w:color w:val="000000"/>
          <w:sz w:val="28"/>
          <w:szCs w:val="28"/>
        </w:rPr>
        <w:t> 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 xml:space="preserve">Такая </w:t>
      </w:r>
      <w:hyperlink r:id="rId12" w:history="1">
        <w:r w:rsidRPr="00A75EE8">
          <w:rPr>
            <w:rStyle w:val="a3"/>
            <w:rFonts w:ascii="Segoe UI" w:hAnsi="Segoe UI" w:cs="Segoe UI"/>
            <w:color w:val="0563C1"/>
            <w:sz w:val="28"/>
            <w:szCs w:val="28"/>
          </w:rPr>
          <w:t>выписка</w:t>
        </w:r>
      </w:hyperlink>
      <w:r w:rsidRPr="00A75EE8">
        <w:rPr>
          <w:rFonts w:ascii="Segoe UI" w:hAnsi="Segoe UI" w:cs="Segoe UI"/>
          <w:color w:val="000000"/>
          <w:sz w:val="28"/>
          <w:szCs w:val="28"/>
        </w:rPr>
        <w:t xml:space="preserve"> нужна тем, кто приобретает квартиру или нежилое помещение по уступке права требований. Потенциальный участник долевого строительства с ее помощью может выяснить, сколько объектов уже продано в конкретном строящемся доме, так как документ подтверждает актуальные сведения о правах участников долевого строительства.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 xml:space="preserve">Выписка является объемной и содержит сведения о земельном участке, на котором строится многоквартирный дом, и информацию </w:t>
      </w:r>
      <w:proofErr w:type="gramStart"/>
      <w:r w:rsidRPr="00A75EE8">
        <w:rPr>
          <w:rFonts w:ascii="Segoe UI" w:hAnsi="Segoe UI" w:cs="Segoe UI"/>
          <w:color w:val="000000"/>
          <w:sz w:val="28"/>
          <w:szCs w:val="28"/>
        </w:rPr>
        <w:t>о</w:t>
      </w:r>
      <w:proofErr w:type="gramEnd"/>
      <w:r w:rsidRPr="00A75EE8">
        <w:rPr>
          <w:rFonts w:ascii="Segoe UI" w:hAnsi="Segoe UI" w:cs="Segoe UI"/>
          <w:color w:val="000000"/>
          <w:sz w:val="28"/>
          <w:szCs w:val="28"/>
        </w:rPr>
        <w:t xml:space="preserve"> всех зарегистрированных договорах долевого участия и их сторонах, по состоянию на дату выдачи документа. Застройщик в ней указан как правообладатель земельного участка, а зарегистрированные договоры долевого участия перечисляются как обременения на сам участок. 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b/>
          <w:bCs/>
          <w:color w:val="000000"/>
          <w:sz w:val="28"/>
          <w:szCs w:val="28"/>
        </w:rPr>
        <w:t>5. Выписка из ЕГРН о кадастровой стоимости объекта недвижимости</w:t>
      </w:r>
      <w:r w:rsidRPr="00A75EE8">
        <w:rPr>
          <w:rFonts w:ascii="Segoe UI" w:hAnsi="Segoe UI" w:cs="Segoe UI"/>
          <w:color w:val="000000"/>
          <w:sz w:val="28"/>
          <w:szCs w:val="28"/>
        </w:rPr>
        <w:t> 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 xml:space="preserve">Данная </w:t>
      </w:r>
      <w:hyperlink r:id="rId13" w:history="1">
        <w:r w:rsidRPr="00A75EE8">
          <w:rPr>
            <w:rStyle w:val="a3"/>
            <w:rFonts w:ascii="Segoe UI" w:hAnsi="Segoe UI" w:cs="Segoe UI"/>
            <w:color w:val="0563C1"/>
            <w:sz w:val="28"/>
            <w:szCs w:val="28"/>
          </w:rPr>
          <w:t>выписка</w:t>
        </w:r>
      </w:hyperlink>
      <w:r w:rsidRPr="00A75EE8">
        <w:rPr>
          <w:rFonts w:ascii="Segoe UI" w:hAnsi="Segoe UI" w:cs="Segoe UI"/>
          <w:color w:val="000000"/>
          <w:sz w:val="28"/>
          <w:szCs w:val="28"/>
        </w:rPr>
        <w:t xml:space="preserve"> предоставляет сведения о кадастровой стоимости объекта недвижимости и позволяет проверить правильность расчета налога на имущество. 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>Документ содержит расширенную информацию о величине кадастровой стоимости на дату, указанную в запросе; об акте, на основании которого определена кадастровая стоимость; о датах ее утверждения и применения. 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lastRenderedPageBreak/>
        <w:t>Выписка о кадастровой стоимости предоставляется бесплатно по запросу любых лиц.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 xml:space="preserve">Далее рассмотрим </w:t>
      </w:r>
      <w:r w:rsidRPr="00A75EE8">
        <w:rPr>
          <w:rFonts w:ascii="Segoe UI" w:hAnsi="Segoe UI" w:cs="Segoe UI"/>
          <w:i/>
          <w:iCs/>
          <w:color w:val="000000"/>
          <w:sz w:val="28"/>
          <w:szCs w:val="28"/>
        </w:rPr>
        <w:t>пять видов выписок из ЕГРН, относящихся к сведениям ограниченного доступа</w:t>
      </w:r>
      <w:r w:rsidRPr="00A75EE8">
        <w:rPr>
          <w:rFonts w:ascii="Segoe UI" w:hAnsi="Segoe UI" w:cs="Segoe UI"/>
          <w:color w:val="000000"/>
          <w:sz w:val="28"/>
          <w:szCs w:val="28"/>
        </w:rPr>
        <w:t>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b/>
          <w:bCs/>
          <w:color w:val="000000"/>
          <w:sz w:val="28"/>
          <w:szCs w:val="28"/>
        </w:rPr>
        <w:t>1. Выписка из ЕГРН о правах отдельного лица на имевшиеся (имеющиеся) у него объекты недвижимости</w:t>
      </w:r>
      <w:r w:rsidRPr="00A75EE8">
        <w:rPr>
          <w:rFonts w:ascii="Segoe UI" w:hAnsi="Segoe UI" w:cs="Segoe UI"/>
          <w:color w:val="000000"/>
          <w:sz w:val="28"/>
          <w:szCs w:val="28"/>
        </w:rPr>
        <w:t> 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hyperlink r:id="rId14" w:history="1">
        <w:r w:rsidRPr="00A75EE8">
          <w:rPr>
            <w:rStyle w:val="a3"/>
            <w:rFonts w:ascii="Segoe UI" w:hAnsi="Segoe UI" w:cs="Segoe UI"/>
            <w:color w:val="0563C1"/>
            <w:sz w:val="28"/>
            <w:szCs w:val="28"/>
          </w:rPr>
          <w:t>Выписка</w:t>
        </w:r>
      </w:hyperlink>
      <w:r w:rsidRPr="00A75EE8">
        <w:rPr>
          <w:rFonts w:ascii="Segoe UI" w:hAnsi="Segoe UI" w:cs="Segoe UI"/>
          <w:color w:val="000000"/>
          <w:sz w:val="28"/>
          <w:szCs w:val="28"/>
        </w:rPr>
        <w:t xml:space="preserve"> может пригодиться в случае, если после продажи объекта недвижимости бывшему собственнику приходят уведомления об уплате налога за недвижимость, которая была продана. Также выписка нужна для оформления наследства, чтобы узнать о наличии недвижимости у наследодателя.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>В документе содержатся сведения о наличии прав собственности на недвижимость, по состоянию на определенную дату, если правообладатель ее указал. Выписка позволяет подтвердить, какой недвижимостью на территории страны владел правообладатель в течение конкретного периода. 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b/>
          <w:bCs/>
          <w:color w:val="000000"/>
          <w:sz w:val="28"/>
          <w:szCs w:val="28"/>
        </w:rPr>
        <w:t xml:space="preserve">2. Выписка из ЕГРН о признании правообладателя </w:t>
      </w:r>
      <w:proofErr w:type="gramStart"/>
      <w:r w:rsidRPr="00A75EE8">
        <w:rPr>
          <w:rFonts w:ascii="Segoe UI" w:hAnsi="Segoe UI" w:cs="Segoe UI"/>
          <w:b/>
          <w:bCs/>
          <w:color w:val="000000"/>
          <w:sz w:val="28"/>
          <w:szCs w:val="28"/>
        </w:rPr>
        <w:t>недееспособным</w:t>
      </w:r>
      <w:proofErr w:type="gramEnd"/>
      <w:r w:rsidRPr="00A75EE8">
        <w:rPr>
          <w:rFonts w:ascii="Segoe UI" w:hAnsi="Segoe UI" w:cs="Segoe UI"/>
          <w:b/>
          <w:bCs/>
          <w:color w:val="000000"/>
          <w:sz w:val="28"/>
          <w:szCs w:val="28"/>
        </w:rPr>
        <w:t xml:space="preserve"> или ограниченно дееспособным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 xml:space="preserve">Такая </w:t>
      </w:r>
      <w:hyperlink r:id="rId15" w:history="1">
        <w:r w:rsidRPr="00A75EE8">
          <w:rPr>
            <w:rStyle w:val="a3"/>
            <w:rFonts w:ascii="Segoe UI" w:hAnsi="Segoe UI" w:cs="Segoe UI"/>
            <w:color w:val="0563C1"/>
            <w:sz w:val="28"/>
            <w:szCs w:val="28"/>
          </w:rPr>
          <w:t>выписка</w:t>
        </w:r>
      </w:hyperlink>
      <w:r w:rsidRPr="00A75EE8">
        <w:rPr>
          <w:rFonts w:ascii="Segoe UI" w:hAnsi="Segoe UI" w:cs="Segoe UI"/>
          <w:color w:val="000000"/>
          <w:sz w:val="28"/>
          <w:szCs w:val="28"/>
        </w:rPr>
        <w:t xml:space="preserve"> понадобится, если необходимо предоставить в суд или нотариусу подтверждение того, что участник сделки является дееспособным. Это обусловлено тем, что сделка, совершенная с недееспособным правообладателем, будет считаться недействительной.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b/>
          <w:bCs/>
          <w:color w:val="000000"/>
          <w:sz w:val="28"/>
          <w:szCs w:val="28"/>
        </w:rPr>
        <w:t>3. Выписка о содержании правоустанавливающих документов</w:t>
      </w:r>
      <w:r w:rsidRPr="00A75EE8">
        <w:rPr>
          <w:rFonts w:ascii="Segoe UI" w:hAnsi="Segoe UI" w:cs="Segoe UI"/>
          <w:color w:val="000000"/>
          <w:sz w:val="28"/>
          <w:szCs w:val="28"/>
        </w:rPr>
        <w:t> 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 xml:space="preserve">Собственники могут запрашивать данную </w:t>
      </w:r>
      <w:hyperlink r:id="rId16" w:history="1">
        <w:r w:rsidRPr="00A75EE8">
          <w:rPr>
            <w:rStyle w:val="a3"/>
            <w:rFonts w:ascii="Segoe UI" w:hAnsi="Segoe UI" w:cs="Segoe UI"/>
            <w:color w:val="0563C1"/>
            <w:sz w:val="28"/>
            <w:szCs w:val="28"/>
          </w:rPr>
          <w:t>выписку</w:t>
        </w:r>
      </w:hyperlink>
      <w:r w:rsidRPr="00A75EE8">
        <w:rPr>
          <w:rFonts w:ascii="Segoe UI" w:hAnsi="Segoe UI" w:cs="Segoe UI"/>
          <w:color w:val="000000"/>
          <w:sz w:val="28"/>
          <w:szCs w:val="28"/>
        </w:rPr>
        <w:t>, если оригиналы документов на жилье утрачены. Данная выписка сможет доказать наличие права собственности и дать информацию о реквизитах и содержании документа, на основании которого возникло и сохраняется право собственности.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>Правообладатели или законные представители запрашивают выписку для предоставления в кредитные и страховые организации при совершении различного рода сделок с привлечением заемных средств. 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b/>
          <w:bCs/>
          <w:color w:val="000000"/>
          <w:sz w:val="28"/>
          <w:szCs w:val="28"/>
        </w:rPr>
        <w:t>4.</w:t>
      </w:r>
      <w:r w:rsidRPr="00A75EE8">
        <w:rPr>
          <w:rFonts w:ascii="Segoe UI" w:hAnsi="Segoe UI" w:cs="Segoe UI"/>
          <w:color w:val="000000"/>
          <w:sz w:val="28"/>
          <w:szCs w:val="28"/>
        </w:rPr>
        <w:t xml:space="preserve"> </w:t>
      </w:r>
      <w:r w:rsidRPr="00A75EE8">
        <w:rPr>
          <w:rFonts w:ascii="Segoe UI" w:hAnsi="Segoe UI" w:cs="Segoe UI"/>
          <w:b/>
          <w:bCs/>
          <w:color w:val="000000"/>
          <w:sz w:val="28"/>
          <w:szCs w:val="28"/>
        </w:rPr>
        <w:t>Копии правоустанавливающих документов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 xml:space="preserve">Копии правоустанавливающих документов, на основании которых возникло право собственности на объект недвижимости (договор купли-продажи, дарения), могут понадобиться при продаже </w:t>
      </w:r>
      <w:r w:rsidRPr="00A75EE8">
        <w:rPr>
          <w:rFonts w:ascii="Segoe UI" w:hAnsi="Segoe UI" w:cs="Segoe UI"/>
          <w:color w:val="000000"/>
          <w:sz w:val="28"/>
          <w:szCs w:val="28"/>
        </w:rPr>
        <w:lastRenderedPageBreak/>
        <w:t>объекта, наследовании и в других случаях, если у правообладателя нет необходимого документа на руках, например, экземпляр был утерян.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b/>
          <w:bCs/>
          <w:color w:val="000000"/>
          <w:sz w:val="28"/>
          <w:szCs w:val="28"/>
        </w:rPr>
        <w:t>5. Справка о лицах, получивших сведения об объекте недвижимого имущества</w:t>
      </w:r>
      <w:r w:rsidRPr="00A75EE8">
        <w:rPr>
          <w:rFonts w:ascii="Segoe UI" w:hAnsi="Segoe UI" w:cs="Segoe UI"/>
          <w:color w:val="000000"/>
          <w:sz w:val="28"/>
          <w:szCs w:val="28"/>
        </w:rPr>
        <w:t> 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 xml:space="preserve">Запросив данный документ, </w:t>
      </w:r>
      <w:proofErr w:type="gramStart"/>
      <w:r w:rsidRPr="00A75EE8">
        <w:rPr>
          <w:rFonts w:ascii="Segoe UI" w:hAnsi="Segoe UI" w:cs="Segoe UI"/>
          <w:color w:val="000000"/>
          <w:sz w:val="28"/>
          <w:szCs w:val="28"/>
        </w:rPr>
        <w:t>правообладатель</w:t>
      </w:r>
      <w:proofErr w:type="gramEnd"/>
      <w:r w:rsidRPr="00A75EE8">
        <w:rPr>
          <w:rFonts w:ascii="Segoe UI" w:hAnsi="Segoe UI" w:cs="Segoe UI"/>
          <w:color w:val="000000"/>
          <w:sz w:val="28"/>
          <w:szCs w:val="28"/>
        </w:rPr>
        <w:t xml:space="preserve"> получит информацию о том, кто интересовался его недвижимостью.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hyperlink r:id="rId17" w:history="1">
        <w:r w:rsidRPr="00A75EE8">
          <w:rPr>
            <w:rStyle w:val="a3"/>
            <w:rFonts w:ascii="Segoe UI" w:hAnsi="Segoe UI" w:cs="Segoe UI"/>
            <w:color w:val="0563C1"/>
            <w:sz w:val="28"/>
            <w:szCs w:val="28"/>
          </w:rPr>
          <w:t>Справка</w:t>
        </w:r>
      </w:hyperlink>
      <w:r w:rsidRPr="00A75EE8">
        <w:rPr>
          <w:rFonts w:ascii="Segoe UI" w:hAnsi="Segoe UI" w:cs="Segoe UI"/>
          <w:color w:val="000000"/>
          <w:sz w:val="28"/>
          <w:szCs w:val="28"/>
        </w:rPr>
        <w:t xml:space="preserve"> предоставляет информацию о физических и юридических лицах, органах местного самоуправления, которые получали сведения о конкретном объекте недвижимости, дате получения ими сведений и исходящий номер соответствующей выписки.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b/>
          <w:bCs/>
          <w:color w:val="000000"/>
          <w:sz w:val="28"/>
          <w:szCs w:val="28"/>
        </w:rPr>
        <w:t>Как получить выписку из ЕГРН?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>Получить выписку из ЕГРН в бумажном виде можно в офисах</w:t>
      </w:r>
      <w:hyperlink r:id="rId18" w:history="1">
        <w:r w:rsidRPr="00A75EE8">
          <w:rPr>
            <w:rStyle w:val="a3"/>
            <w:rFonts w:ascii="Segoe UI" w:hAnsi="Segoe UI" w:cs="Segoe UI"/>
            <w:color w:val="000000"/>
            <w:sz w:val="28"/>
            <w:szCs w:val="28"/>
          </w:rPr>
          <w:t xml:space="preserve"> </w:t>
        </w:r>
        <w:r w:rsidRPr="00A75EE8">
          <w:rPr>
            <w:rStyle w:val="a3"/>
            <w:rFonts w:ascii="Segoe UI" w:hAnsi="Segoe UI" w:cs="Segoe UI"/>
            <w:color w:val="0563C1"/>
            <w:sz w:val="28"/>
            <w:szCs w:val="28"/>
          </w:rPr>
          <w:t>МФЦ</w:t>
        </w:r>
      </w:hyperlink>
      <w:r w:rsidRPr="00A75EE8">
        <w:rPr>
          <w:rFonts w:ascii="Segoe UI" w:hAnsi="Segoe UI" w:cs="Segoe UI"/>
          <w:color w:val="000000"/>
          <w:sz w:val="28"/>
          <w:szCs w:val="28"/>
        </w:rPr>
        <w:t>.  Электронный документ предоставляется на официальном сайте</w:t>
      </w:r>
      <w:hyperlink r:id="rId19" w:history="1">
        <w:r w:rsidRPr="00A75EE8">
          <w:rPr>
            <w:rStyle w:val="a3"/>
            <w:rFonts w:ascii="Segoe UI" w:hAnsi="Segoe UI" w:cs="Segoe UI"/>
            <w:color w:val="000000"/>
            <w:sz w:val="28"/>
            <w:szCs w:val="28"/>
          </w:rPr>
          <w:t xml:space="preserve"> </w:t>
        </w:r>
        <w:proofErr w:type="spellStart"/>
        <w:r w:rsidRPr="00A75EE8">
          <w:rPr>
            <w:rStyle w:val="a3"/>
            <w:rFonts w:ascii="Segoe UI" w:hAnsi="Segoe UI" w:cs="Segoe UI"/>
            <w:color w:val="0563C1"/>
            <w:sz w:val="28"/>
            <w:szCs w:val="28"/>
          </w:rPr>
          <w:t>Росреестра</w:t>
        </w:r>
        <w:proofErr w:type="spellEnd"/>
      </w:hyperlink>
      <w:r w:rsidRPr="00A75EE8">
        <w:rPr>
          <w:rFonts w:ascii="Segoe UI" w:hAnsi="Segoe UI" w:cs="Segoe UI"/>
          <w:color w:val="000000"/>
          <w:sz w:val="28"/>
          <w:szCs w:val="28"/>
        </w:rPr>
        <w:t>, посредством</w:t>
      </w:r>
      <w:hyperlink r:id="rId20" w:history="1">
        <w:r w:rsidRPr="00A75EE8">
          <w:rPr>
            <w:rStyle w:val="a3"/>
            <w:rFonts w:ascii="Segoe UI" w:hAnsi="Segoe UI" w:cs="Segoe UI"/>
            <w:color w:val="000000"/>
            <w:sz w:val="28"/>
            <w:szCs w:val="28"/>
          </w:rPr>
          <w:t xml:space="preserve"> </w:t>
        </w:r>
        <w:r w:rsidRPr="00A75EE8">
          <w:rPr>
            <w:rStyle w:val="a3"/>
            <w:rFonts w:ascii="Segoe UI" w:hAnsi="Segoe UI" w:cs="Segoe UI"/>
            <w:color w:val="0563C1"/>
            <w:sz w:val="28"/>
            <w:szCs w:val="28"/>
          </w:rPr>
          <w:t>онлайн-сервиса</w:t>
        </w:r>
      </w:hyperlink>
      <w:r w:rsidRPr="00A75EE8">
        <w:rPr>
          <w:rFonts w:ascii="Segoe UI" w:hAnsi="Segoe UI" w:cs="Segoe UI"/>
          <w:color w:val="000000"/>
          <w:sz w:val="28"/>
          <w:szCs w:val="28"/>
        </w:rPr>
        <w:t xml:space="preserve"> Федеральной кадастровой палаты и на</w:t>
      </w:r>
      <w:hyperlink r:id="rId21" w:history="1">
        <w:r w:rsidRPr="00A75EE8">
          <w:rPr>
            <w:rStyle w:val="a3"/>
            <w:rFonts w:ascii="Segoe UI" w:hAnsi="Segoe UI" w:cs="Segoe UI"/>
            <w:color w:val="000000"/>
            <w:sz w:val="28"/>
            <w:szCs w:val="28"/>
          </w:rPr>
          <w:t xml:space="preserve"> </w:t>
        </w:r>
        <w:r w:rsidRPr="00A75EE8">
          <w:rPr>
            <w:rStyle w:val="a3"/>
            <w:rFonts w:ascii="Segoe UI" w:hAnsi="Segoe UI" w:cs="Segoe UI"/>
            <w:color w:val="0563C1"/>
            <w:sz w:val="28"/>
            <w:szCs w:val="28"/>
          </w:rPr>
          <w:t>портале</w:t>
        </w:r>
      </w:hyperlink>
      <w:r w:rsidRPr="00A75EE8">
        <w:rPr>
          <w:rFonts w:ascii="Segoe UI" w:hAnsi="Segoe UI" w:cs="Segoe UI"/>
          <w:color w:val="000000"/>
          <w:sz w:val="28"/>
          <w:szCs w:val="28"/>
        </w:rPr>
        <w:t xml:space="preserve"> </w:t>
      </w:r>
      <w:proofErr w:type="spellStart"/>
      <w:r w:rsidRPr="00A75EE8">
        <w:rPr>
          <w:rFonts w:ascii="Segoe UI" w:hAnsi="Segoe UI" w:cs="Segoe UI"/>
          <w:color w:val="000000"/>
          <w:sz w:val="28"/>
          <w:szCs w:val="28"/>
        </w:rPr>
        <w:t>Госуслуг</w:t>
      </w:r>
      <w:proofErr w:type="spellEnd"/>
      <w:r w:rsidRPr="00A75EE8">
        <w:rPr>
          <w:rFonts w:ascii="Segoe UI" w:hAnsi="Segoe UI" w:cs="Segoe UI"/>
          <w:color w:val="000000"/>
          <w:sz w:val="28"/>
          <w:szCs w:val="28"/>
        </w:rPr>
        <w:t>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0"/>
        <w:jc w:val="both"/>
        <w:rPr>
          <w:rFonts w:ascii="Segoe UI" w:hAnsi="Segoe UI" w:cs="Segoe UI"/>
        </w:rPr>
      </w:pPr>
      <w:hyperlink r:id="rId22" w:history="1">
        <w:r w:rsidRPr="00A75EE8">
          <w:rPr>
            <w:rStyle w:val="a3"/>
            <w:rFonts w:ascii="Segoe UI" w:hAnsi="Segoe UI" w:cs="Segoe UI"/>
            <w:color w:val="0563C1"/>
            <w:sz w:val="28"/>
            <w:szCs w:val="28"/>
          </w:rPr>
          <w:t>Получить выписку</w:t>
        </w:r>
      </w:hyperlink>
      <w:r w:rsidRPr="00A75EE8">
        <w:rPr>
          <w:rFonts w:ascii="Segoe UI" w:hAnsi="Segoe UI" w:cs="Segoe UI"/>
          <w:color w:val="000000"/>
          <w:sz w:val="28"/>
          <w:szCs w:val="28"/>
        </w:rPr>
        <w:t xml:space="preserve"> можно также посредством обеспечения прямого доступа к федеральной государственной информационной системе ведения ЕГРН (ФГИС ЕГРН). Сведения, содержащиеся в ЕГРН, посредством обеспечения доступа к ФГИС ЕГРН предоставляются заявителям, получившим уникальные ключи доступа.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0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 xml:space="preserve">В разделе «Мои ключи» в личном кабинете на официальном сайте </w:t>
      </w:r>
      <w:hyperlink r:id="rId23" w:history="1">
        <w:proofErr w:type="spellStart"/>
        <w:r w:rsidRPr="00A75EE8">
          <w:rPr>
            <w:rStyle w:val="a3"/>
            <w:rFonts w:ascii="Segoe UI" w:hAnsi="Segoe UI" w:cs="Segoe UI"/>
            <w:color w:val="0563C1"/>
            <w:sz w:val="28"/>
            <w:szCs w:val="28"/>
          </w:rPr>
          <w:t>Росреестра</w:t>
        </w:r>
        <w:proofErr w:type="spellEnd"/>
      </w:hyperlink>
      <w:r w:rsidRPr="00A75EE8">
        <w:rPr>
          <w:rFonts w:ascii="Segoe UI" w:hAnsi="Segoe UI" w:cs="Segoe UI"/>
          <w:color w:val="000000"/>
          <w:sz w:val="28"/>
          <w:szCs w:val="28"/>
        </w:rPr>
        <w:t xml:space="preserve"> отображается информация о выданных ключах доступа к ФГИС ЕГРН, посредством которого сведения ЕГРН можно получить в самое короткое время. Кроме того, заявители могут сформировать запрос на выдачу ключа в случае, если ключи раньше не выдавались. После исполнения запроса отображается идентификатор ключа и дата его создания.</w:t>
      </w:r>
    </w:p>
    <w:p w:rsidR="00A75EE8" w:rsidRPr="00A75EE8" w:rsidRDefault="00A75EE8" w:rsidP="00A75EE8">
      <w:pPr>
        <w:pStyle w:val="ab"/>
        <w:spacing w:before="0" w:beforeAutospacing="0" w:after="0" w:afterAutospacing="0"/>
        <w:ind w:firstLine="700"/>
        <w:jc w:val="both"/>
        <w:rPr>
          <w:rFonts w:ascii="Segoe UI" w:hAnsi="Segoe UI" w:cs="Segoe UI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>Сведения ЕГРН предоставляются в срок не более трёх рабочих дней со дня получения органом регистрации прав запроса о предоставлении сведений. В случае подачи запроса через МФЦ срок предоставления сведений увеличивается на два дня. В режиме онлайн выписку можно получить в течение нескольких минут.</w:t>
      </w:r>
    </w:p>
    <w:p w:rsidR="00A417DB" w:rsidRPr="00A75EE8" w:rsidRDefault="00A75EE8" w:rsidP="00A75EE8">
      <w:pPr>
        <w:spacing w:after="0" w:line="240" w:lineRule="auto"/>
        <w:ind w:firstLine="708"/>
        <w:jc w:val="both"/>
        <w:rPr>
          <w:rFonts w:ascii="Segoe UI" w:eastAsia="Times New Roman" w:hAnsi="Segoe UI" w:cs="Segoe UI"/>
          <w:iCs/>
          <w:sz w:val="28"/>
          <w:szCs w:val="28"/>
          <w:lang w:eastAsia="ru-RU"/>
        </w:rPr>
      </w:pPr>
      <w:r w:rsidRPr="00A75EE8">
        <w:rPr>
          <w:rFonts w:ascii="Segoe UI" w:hAnsi="Segoe UI" w:cs="Segoe UI"/>
          <w:color w:val="000000"/>
          <w:sz w:val="28"/>
          <w:szCs w:val="28"/>
        </w:rPr>
        <w:t>Стоимость выписки</w:t>
      </w:r>
      <w:hyperlink r:id="rId24" w:history="1">
        <w:r w:rsidRPr="00A75EE8">
          <w:rPr>
            <w:rStyle w:val="a3"/>
            <w:rFonts w:ascii="Segoe UI" w:hAnsi="Segoe UI" w:cs="Segoe UI"/>
            <w:color w:val="000000"/>
            <w:sz w:val="28"/>
            <w:szCs w:val="28"/>
            <w:u w:val="none"/>
          </w:rPr>
          <w:t xml:space="preserve"> </w:t>
        </w:r>
        <w:r w:rsidRPr="00A75EE8">
          <w:rPr>
            <w:rStyle w:val="a3"/>
            <w:rFonts w:ascii="Segoe UI" w:hAnsi="Segoe UI" w:cs="Segoe UI"/>
            <w:color w:val="0563C1"/>
            <w:sz w:val="28"/>
            <w:szCs w:val="28"/>
          </w:rPr>
          <w:t>варьируется</w:t>
        </w:r>
      </w:hyperlink>
      <w:r w:rsidRPr="00A75EE8">
        <w:rPr>
          <w:rFonts w:ascii="Segoe UI" w:hAnsi="Segoe UI" w:cs="Segoe UI"/>
          <w:color w:val="000000"/>
          <w:sz w:val="28"/>
          <w:szCs w:val="28"/>
        </w:rPr>
        <w:t xml:space="preserve"> в зависимости от вида предоставляемых сведений, формы документа и типа заявителя.</w:t>
      </w:r>
      <w:r w:rsidR="00AA59B6" w:rsidRPr="00A75EE8">
        <w:rPr>
          <w:rFonts w:ascii="Segoe UI" w:hAnsi="Segoe UI" w:cs="Segoe UI"/>
          <w:iCs/>
          <w:sz w:val="28"/>
          <w:szCs w:val="28"/>
          <w:lang w:eastAsia="ru-RU"/>
        </w:rPr>
        <w:t xml:space="preserve"> </w:t>
      </w:r>
    </w:p>
    <w:p w:rsidR="00A417DB" w:rsidRDefault="00A417DB" w:rsidP="00A417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Segoe UI" w:hAnsi="Segoe UI" w:cs="Segoe UI"/>
          <w:sz w:val="28"/>
          <w:szCs w:val="28"/>
          <w:lang w:eastAsia="x-none"/>
        </w:rPr>
      </w:pPr>
    </w:p>
    <w:p w:rsidR="00A417DB" w:rsidRDefault="00A417DB" w:rsidP="00A417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581E8C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и филиалом ФГБУ “ФКП Росреестра” </w:t>
          </w:r>
        </w:sdtContent>
      </w:sdt>
      <w:sdt>
        <w:sdtPr>
          <w:tag w:val="goog_rdk_27"/>
          <w:id w:val="-1687829567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581E8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25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581E8C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26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27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28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581E8C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29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581E8C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30" w:history="1">
        <w:r w:rsidR="006F1713" w:rsidRPr="0064581F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6016B9" w:rsidRDefault="006016B9"/>
    <w:p w:rsidR="00097C70" w:rsidRDefault="00097C70"/>
    <w:sectPr w:rsidR="00097C70" w:rsidSect="00747FDB">
      <w:headerReference w:type="even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E8C" w:rsidRDefault="00581E8C" w:rsidP="00747FDB">
      <w:pPr>
        <w:spacing w:after="0" w:line="240" w:lineRule="auto"/>
      </w:pPr>
      <w:r>
        <w:separator/>
      </w:r>
    </w:p>
  </w:endnote>
  <w:endnote w:type="continuationSeparator" w:id="0">
    <w:p w:rsidR="00581E8C" w:rsidRDefault="00581E8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E8C" w:rsidRDefault="00581E8C" w:rsidP="00747FDB">
      <w:pPr>
        <w:spacing w:after="0" w:line="240" w:lineRule="auto"/>
      </w:pPr>
      <w:r>
        <w:separator/>
      </w:r>
    </w:p>
  </w:footnote>
  <w:footnote w:type="continuationSeparator" w:id="0">
    <w:p w:rsidR="00581E8C" w:rsidRDefault="00581E8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836E3C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581E8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12381"/>
    <w:rsid w:val="0003433D"/>
    <w:rsid w:val="00071EA2"/>
    <w:rsid w:val="00073353"/>
    <w:rsid w:val="00097C70"/>
    <w:rsid w:val="00203E51"/>
    <w:rsid w:val="00256153"/>
    <w:rsid w:val="002C29BC"/>
    <w:rsid w:val="002E57A7"/>
    <w:rsid w:val="003216E6"/>
    <w:rsid w:val="003A1BBF"/>
    <w:rsid w:val="003C44D4"/>
    <w:rsid w:val="004514F9"/>
    <w:rsid w:val="00453572"/>
    <w:rsid w:val="00453791"/>
    <w:rsid w:val="00462B2F"/>
    <w:rsid w:val="004E5606"/>
    <w:rsid w:val="00526CC7"/>
    <w:rsid w:val="00581E8C"/>
    <w:rsid w:val="005B4388"/>
    <w:rsid w:val="005F74E4"/>
    <w:rsid w:val="006016B9"/>
    <w:rsid w:val="00605316"/>
    <w:rsid w:val="006409BF"/>
    <w:rsid w:val="006F1713"/>
    <w:rsid w:val="007076C4"/>
    <w:rsid w:val="00742794"/>
    <w:rsid w:val="00747FDB"/>
    <w:rsid w:val="0083407C"/>
    <w:rsid w:val="00836E3C"/>
    <w:rsid w:val="008C6DC0"/>
    <w:rsid w:val="009001A5"/>
    <w:rsid w:val="00907414"/>
    <w:rsid w:val="00991C84"/>
    <w:rsid w:val="00A00B04"/>
    <w:rsid w:val="00A417DB"/>
    <w:rsid w:val="00A46E27"/>
    <w:rsid w:val="00A75EE8"/>
    <w:rsid w:val="00A76C6B"/>
    <w:rsid w:val="00AA2407"/>
    <w:rsid w:val="00AA59B6"/>
    <w:rsid w:val="00AF27ED"/>
    <w:rsid w:val="00B76C9B"/>
    <w:rsid w:val="00BB6423"/>
    <w:rsid w:val="00BF5FF5"/>
    <w:rsid w:val="00C47D80"/>
    <w:rsid w:val="00DD1B0C"/>
    <w:rsid w:val="00E018D4"/>
    <w:rsid w:val="00ED3003"/>
    <w:rsid w:val="00F40EEE"/>
    <w:rsid w:val="00F92787"/>
    <w:rsid w:val="00FA143B"/>
    <w:rsid w:val="00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nsultant.ru/document/cons_doc_LAW_362393/2d663d1dabe100c30df620de111a919906921464/" TargetMode="External"/><Relationship Id="rId18" Type="http://schemas.openxmlformats.org/officeDocument/2006/relationships/hyperlink" Target="https://www.mfc-nso.ru/" TargetMode="External"/><Relationship Id="rId26" Type="http://schemas.openxmlformats.org/officeDocument/2006/relationships/hyperlink" Target="mailto:54_upr@rosreestr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gosuslugi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362393/a608be9c93dee1b04edc61e3d5a202bdf1dc86f1/" TargetMode="External"/><Relationship Id="rId17" Type="http://schemas.openxmlformats.org/officeDocument/2006/relationships/hyperlink" Target="http://www.consultant.ru/document/cons_doc_LAW_125002/230005bf1cfb6005450787b074d67c4bcadabd5f/?" TargetMode="External"/><Relationship Id="rId25" Type="http://schemas.openxmlformats.org/officeDocument/2006/relationships/hyperlink" Target="mailto:oko@54upr.rosreestr.r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362393/14ffed0284400f3a3cb0cb20ca312c74ec626919/" TargetMode="External"/><Relationship Id="rId20" Type="http://schemas.openxmlformats.org/officeDocument/2006/relationships/hyperlink" Target="https://kadastr.ru/magazine/news/kadastrovaya-palata-po-novosibirskoy-oblasti-poyasnila-chem-razlichayutsya-osnovnye-vidy-vypisok-iz-/spv.kadastr.ru" TargetMode="External"/><Relationship Id="rId29" Type="http://schemas.openxmlformats.org/officeDocument/2006/relationships/hyperlink" Target="https://zen.yandex.ru/id/604850742889e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62393/924310c544e7dbc97aa2d0b4a156524398b59473/" TargetMode="External"/><Relationship Id="rId24" Type="http://schemas.openxmlformats.org/officeDocument/2006/relationships/hyperlink" Target="https://www.mfc-nso.ru/services/predostavlenie-svedeniy-soderzhashchihsya-v-edinom-gosudarstvennom-reestre-nedvizhimosti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62393/6aefca6ff9c9123d01cc1827c6b28921f309e52a/" TargetMode="External"/><Relationship Id="rId23" Type="http://schemas.openxmlformats.org/officeDocument/2006/relationships/hyperlink" Target="https://rosreestr.gov.ru/" TargetMode="External"/><Relationship Id="rId28" Type="http://schemas.openxmlformats.org/officeDocument/2006/relationships/hyperlink" Target="https://vk.com/rosreestr_nsk" TargetMode="External"/><Relationship Id="rId10" Type="http://schemas.openxmlformats.org/officeDocument/2006/relationships/hyperlink" Target="http://www.consultant.ru/document/cons_doc_LAW_362393/4910512c6f10d89e2ae49f8d985a0da76a8a5296/" TargetMode="External"/><Relationship Id="rId19" Type="http://schemas.openxmlformats.org/officeDocument/2006/relationships/hyperlink" Target="https://rosreestr.gov.ru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62393/97c0934e264ed3cb77e9399c2f7e4c755c88205d/" TargetMode="External"/><Relationship Id="rId14" Type="http://schemas.openxmlformats.org/officeDocument/2006/relationships/hyperlink" Target="http://www.consultant.ru/document/cons_doc_LAW_362393/5bf56b346cf561e76f577bfe9f8e2be6714d8801/" TargetMode="External"/><Relationship Id="rId22" Type="http://schemas.openxmlformats.org/officeDocument/2006/relationships/hyperlink" Target="https://rosreestr.gov.ru/wps/portal/p/cc_present/ir_egrn" TargetMode="External"/><Relationship Id="rId27" Type="http://schemas.openxmlformats.org/officeDocument/2006/relationships/hyperlink" Target="https://rosreestr.gov.ru/" TargetMode="External"/><Relationship Id="rId30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1926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3</cp:revision>
  <cp:lastPrinted>2022-01-19T07:30:00Z</cp:lastPrinted>
  <dcterms:created xsi:type="dcterms:W3CDTF">2022-05-20T09:04:00Z</dcterms:created>
  <dcterms:modified xsi:type="dcterms:W3CDTF">2022-05-23T06:51:00Z</dcterms:modified>
</cp:coreProperties>
</file>