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25" w:rsidRPr="005C3E25" w:rsidRDefault="005C3E25" w:rsidP="005C3E25">
      <w:pPr>
        <w:autoSpaceDE w:val="0"/>
        <w:autoSpaceDN w:val="0"/>
        <w:adjustRightInd w:val="0"/>
        <w:spacing w:line="240" w:lineRule="auto"/>
        <w:jc w:val="center"/>
        <w:rPr>
          <w:rFonts w:ascii="Segoe UI" w:hAnsi="Segoe UI" w:cs="Segoe UI"/>
          <w:b/>
          <w:bCs/>
          <w:sz w:val="28"/>
          <w:szCs w:val="28"/>
        </w:rPr>
      </w:pPr>
      <w:r w:rsidRPr="005C3E25">
        <w:rPr>
          <w:rFonts w:ascii="Segoe UI" w:hAnsi="Segoe UI" w:cs="Segoe UI"/>
          <w:b/>
          <w:bCs/>
          <w:sz w:val="28"/>
          <w:szCs w:val="28"/>
        </w:rPr>
        <w:t>Упрощен порядок предоставления земельных участков российским гражданам и организациям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Постановлением Правительства от 09.04.2022 № 629 установлены особенности предоставления в 2022 году гражданам и организациям земельных участков, находящиеся в государственной или муниципальной собственности. 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В частности, появилась возможность предоставления таких участков в аренду в упрощенном порядке - без проведения торгов в целях осуществления деятельности по производству продукции, необходимой для обеспечения </w:t>
      </w:r>
      <w:proofErr w:type="spellStart"/>
      <w:r w:rsidRPr="005C3E25">
        <w:rPr>
          <w:rFonts w:ascii="Segoe UI" w:hAnsi="Segoe UI" w:cs="Segoe UI"/>
          <w:sz w:val="28"/>
          <w:szCs w:val="28"/>
        </w:rPr>
        <w:t>импортозамещения</w:t>
      </w:r>
      <w:proofErr w:type="spellEnd"/>
      <w:r w:rsidRPr="005C3E25">
        <w:rPr>
          <w:rFonts w:ascii="Segoe UI" w:hAnsi="Segoe UI" w:cs="Segoe UI"/>
          <w:sz w:val="28"/>
          <w:szCs w:val="28"/>
        </w:rPr>
        <w:t xml:space="preserve"> в условиях введенных ограничительных мер со стороны иностранных государств и международных организаций.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>Такой договор аренды должен предусматривать: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- запрет на изменение вида разрешенного использования такого земельного участка; 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>- условие об одностороннем отказе арендодателя от такого договора в случае неиспользования земельного участка в установленных целях.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Новый порядок также коснётся садоводов, огородников и граждан, ведущих личное подсобное хозяйство. Ранее предоставленные им в аренду государственные или муниципальные земельные участки могут быть выкуплены гражданами без проведения аукциона. Сделка состоится при условии, что органы земельного надзора не выявили никаких нарушений в обращении с землёй. 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C3E25">
        <w:rPr>
          <w:rFonts w:ascii="Segoe UI" w:hAnsi="Segoe UI" w:cs="Segoe UI"/>
          <w:sz w:val="28"/>
          <w:szCs w:val="28"/>
        </w:rPr>
        <w:t>Установленные в 2022 году особенности предоставления земельных участков существенно упрощают жизнь граждан, которые имеют государственные или муниципальные земельные участки.</w:t>
      </w:r>
    </w:p>
    <w:p w:rsid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69111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69111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691111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691111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69111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Pr="0069111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>
      <w:bookmarkStart w:id="0" w:name="_GoBack"/>
      <w:bookmarkEnd w:id="0"/>
    </w:p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203E51"/>
    <w:rsid w:val="00220F85"/>
    <w:rsid w:val="00256153"/>
    <w:rsid w:val="002C29BC"/>
    <w:rsid w:val="002D397B"/>
    <w:rsid w:val="002E57A7"/>
    <w:rsid w:val="003070FD"/>
    <w:rsid w:val="003216E6"/>
    <w:rsid w:val="00386084"/>
    <w:rsid w:val="00392EF6"/>
    <w:rsid w:val="003A1BBF"/>
    <w:rsid w:val="003C44D4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91111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54_upr@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75CFD-FCC3-47B4-A8F9-A7253C7F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17</cp:revision>
  <cp:lastPrinted>2022-01-19T07:30:00Z</cp:lastPrinted>
  <dcterms:created xsi:type="dcterms:W3CDTF">2022-03-28T03:20:00Z</dcterms:created>
  <dcterms:modified xsi:type="dcterms:W3CDTF">2022-04-18T03:56:00Z</dcterms:modified>
</cp:coreProperties>
</file>