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7F" w:rsidRDefault="0051167F" w:rsidP="0051167F">
      <w:pPr>
        <w:rPr>
          <w:rFonts w:ascii="Arial" w:hAnsi="Arial" w:cs="Arial"/>
          <w:sz w:val="18"/>
          <w:szCs w:val="18"/>
        </w:rPr>
      </w:pPr>
    </w:p>
    <w:p w:rsidR="0051167F" w:rsidRDefault="0051167F" w:rsidP="0051167F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 w:rsidRPr="00063C47">
        <w:rPr>
          <w:rFonts w:ascii="Arial" w:hAnsi="Arial" w:cs="Arial"/>
          <w:color w:val="FF0000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51167F" w:rsidRDefault="0051167F" w:rsidP="0051167F">
      <w:pPr>
        <w:jc w:val="center"/>
        <w:rPr>
          <w:rFonts w:ascii="Arial" w:hAnsi="Arial" w:cs="Arial"/>
          <w:sz w:val="18"/>
          <w:szCs w:val="18"/>
        </w:rPr>
      </w:pPr>
    </w:p>
    <w:p w:rsidR="0051167F" w:rsidRDefault="0051167F" w:rsidP="0051167F">
      <w:pPr>
        <w:tabs>
          <w:tab w:val="left" w:pos="2220"/>
        </w:tabs>
        <w:rPr>
          <w:rFonts w:ascii="Times New Roman" w:hAnsi="Times New Roman" w:cs="Times New Roman"/>
          <w:sz w:val="18"/>
          <w:szCs w:val="18"/>
        </w:rPr>
      </w:pPr>
      <w:r w:rsidRPr="00063C47">
        <w:rPr>
          <w:rFonts w:ascii="Arial" w:hAnsi="Arial" w:cs="Arial"/>
          <w:sz w:val="18"/>
          <w:szCs w:val="18"/>
        </w:rP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 w:rsidRPr="00063C47">
        <w:rPr>
          <w:rFonts w:ascii="Arial" w:hAnsi="Arial" w:cs="Arial"/>
          <w:sz w:val="18"/>
          <w:szCs w:val="18"/>
        </w:rP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51167F" w:rsidRDefault="0051167F" w:rsidP="005116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51167F" w:rsidRDefault="0051167F" w:rsidP="0051167F">
      <w:pPr>
        <w:tabs>
          <w:tab w:val="left" w:pos="288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ab/>
        <w:t xml:space="preserve">               </w:t>
      </w:r>
      <w:r w:rsidRPr="00063C47">
        <w:rPr>
          <w:sz w:val="18"/>
          <w:szCs w:val="18"/>
        </w:rPr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12"/>
          </v:shape>
        </w:pict>
      </w:r>
    </w:p>
    <w:p w:rsidR="0051167F" w:rsidRDefault="0051167F" w:rsidP="0051167F">
      <w:pPr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063C47">
        <w:rPr>
          <w:sz w:val="18"/>
          <w:szCs w:val="18"/>
        </w:rPr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1   октября 2015 год"/>
          </v:shape>
        </w:pict>
      </w: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</w:t>
      </w:r>
      <w:r w:rsidRPr="00063C47">
        <w:rPr>
          <w:sz w:val="18"/>
          <w:szCs w:val="18"/>
        </w:rPr>
        <w:pict>
          <v:shape id="_x0000_i1030" type="#_x0000_t136" style="width:222.75pt;height:41.25pt">
            <v:shadow color="#868686"/>
            <v:textpath style="font-family:&quot;Arial&quot;;v-text-kern:t" trim="t" fitpath="t" string=" с.Светлое"/>
          </v:shape>
        </w:pict>
      </w:r>
    </w:p>
    <w:p w:rsidR="0051167F" w:rsidRDefault="0051167F" w:rsidP="0051167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</w:t>
      </w:r>
      <w:r w:rsidRPr="00063C47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                          </w:t>
      </w:r>
      <w:r>
        <w:rPr>
          <w:sz w:val="26"/>
          <w:szCs w:val="26"/>
        </w:rPr>
        <w:t xml:space="preserve"> </w:t>
      </w:r>
    </w:p>
    <w:p w:rsidR="0051167F" w:rsidRDefault="0051167F" w:rsidP="0051167F">
      <w:pPr>
        <w:autoSpaceDE w:val="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</w:p>
    <w:p w:rsidR="0051167F" w:rsidRPr="00534DEA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4D5B">
        <w:rPr>
          <w:rFonts w:ascii="Times New Roman" w:eastAsia="Times New Roman" w:hAnsi="Times New Roman" w:cs="Times New Roman"/>
          <w:b/>
          <w:bCs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Сводная таблица </w:t>
      </w:r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окружной избирательной комиссии </w:t>
      </w:r>
      <w:proofErr w:type="spellStart"/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многомандатного</w:t>
      </w:r>
      <w:proofErr w:type="spellEnd"/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избирательного округа №1 по выборам депутатов Совета депутатов Светловского сельсовета Краснозерского района Новосибирской области о результатах выборов депутатов Совета депутатов Светловского сельсовета Краснозерского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1167F" w:rsidRPr="0051167F" w:rsidRDefault="0051167F" w:rsidP="0051167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Итоговый </w:t>
      </w:r>
      <w:r w:rsidRPr="0051167F">
        <w:rPr>
          <w:rFonts w:ascii="Times New Roman" w:eastAsia="Times New Roman" w:hAnsi="Times New Roman" w:cs="Times New Roman"/>
          <w:bCs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окружной избирательной комиссии </w:t>
      </w:r>
      <w:proofErr w:type="spellStart"/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многомандатного</w:t>
      </w:r>
      <w:proofErr w:type="spellEnd"/>
      <w:r w:rsidRPr="0051167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избирательного округа №1 по выборам депутатов Совета депутатов Светловского сельсовета Краснозерского района Новосибирской области о результатах выборов депутатов Совета депутатов Светловского сельсовета Краснозерского района Новосибирской области</w:t>
      </w:r>
    </w:p>
    <w:p w:rsidR="0051167F" w:rsidRPr="0051167F" w:rsidRDefault="0051167F" w:rsidP="0051167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67F" w:rsidRPr="007E4D5B" w:rsidRDefault="0051167F" w:rsidP="0051167F">
      <w:pPr>
        <w:pStyle w:val="a3"/>
        <w:jc w:val="both"/>
        <w:rPr>
          <w:rStyle w:val="FontStyle11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60" w:type="dxa"/>
        <w:tblInd w:w="93" w:type="dxa"/>
        <w:tblLook w:val="04A0"/>
      </w:tblPr>
      <w:tblGrid>
        <w:gridCol w:w="436"/>
        <w:gridCol w:w="5357"/>
        <w:gridCol w:w="1340"/>
        <w:gridCol w:w="1317"/>
        <w:gridCol w:w="1549"/>
      </w:tblGrid>
      <w:tr w:rsidR="0051167F" w:rsidRPr="0051167F" w:rsidTr="0051167F">
        <w:trPr>
          <w:trHeight w:val="300"/>
        </w:trPr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Экземпляр №  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Лист № 1</w:t>
            </w:r>
            <w:proofErr w:type="gramStart"/>
            <w:r w:rsidRPr="0051167F">
              <w:rPr>
                <w:rFonts w:ascii="Times New Roman" w:eastAsia="Times New Roman" w:hAnsi="Times New Roman" w:cs="Times New Roman"/>
                <w:color w:val="000000"/>
              </w:rPr>
              <w:t xml:space="preserve">  В</w:t>
            </w:r>
            <w:proofErr w:type="gramEnd"/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сего листов 1</w:t>
            </w:r>
          </w:p>
        </w:tc>
      </w:tr>
      <w:tr w:rsidR="0051167F" w:rsidRPr="0051167F" w:rsidTr="0051167F">
        <w:trPr>
          <w:trHeight w:val="750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Выборы депутатов Совета депутатов Светловского сельсовета Краснозерского района Новосибирской области пятого созыва</w:t>
            </w: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13 сентября 2015 года</w:t>
            </w:r>
          </w:p>
        </w:tc>
      </w:tr>
      <w:tr w:rsidR="0051167F" w:rsidRPr="0051167F" w:rsidTr="0051167F">
        <w:trPr>
          <w:trHeight w:val="4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СВОДНАЯ ТАБЛИЦА</w:t>
            </w:r>
          </w:p>
        </w:tc>
      </w:tr>
      <w:tr w:rsidR="0051167F" w:rsidRPr="0051167F" w:rsidTr="0051167F">
        <w:trPr>
          <w:trHeight w:val="19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окружной избирательной комиссии </w:t>
            </w:r>
            <w:proofErr w:type="spellStart"/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многомандатного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избирательного округа №1 по выборам депутатов Совета депутатов Светловского сельсовета Краснозерского района Новосибирской области о результатах выборов депутатов Совета депутатов Светловского сельсовета Краснозерского района Новосибирской области</w:t>
            </w:r>
          </w:p>
        </w:tc>
      </w:tr>
      <w:tr w:rsidR="0051167F" w:rsidRPr="0051167F" w:rsidTr="0051167F">
        <w:trPr>
          <w:trHeight w:val="315"/>
        </w:trPr>
        <w:tc>
          <w:tcPr>
            <w:tcW w:w="8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участковых избирательных комиссий в </w:t>
            </w: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многомандатном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избирательном округе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167F" w:rsidRPr="0051167F" w:rsidTr="0051167F">
        <w:trPr>
          <w:trHeight w:val="630"/>
        </w:trPr>
        <w:tc>
          <w:tcPr>
            <w:tcW w:w="8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поступивших из участковых избирательных комиссий протоколов, на основании которых составлен данный протокол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1167F" w:rsidRPr="0051167F" w:rsidTr="0051167F">
        <w:trPr>
          <w:trHeight w:val="600"/>
        </w:trPr>
        <w:tc>
          <w:tcPr>
            <w:tcW w:w="8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167F" w:rsidRPr="0051167F" w:rsidTr="0051167F">
        <w:trPr>
          <w:trHeight w:val="630"/>
        </w:trPr>
        <w:tc>
          <w:tcPr>
            <w:tcW w:w="8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уммарное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1167F" w:rsidRPr="0051167F" w:rsidTr="0051167F">
        <w:trPr>
          <w:trHeight w:val="300"/>
        </w:trPr>
        <w:tc>
          <w:tcPr>
            <w:tcW w:w="5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Данные протоколов участковых избирательных комиссий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УИК № 525</w:t>
            </w: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2295"/>
        </w:trPr>
        <w:tc>
          <w:tcPr>
            <w:tcW w:w="5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избирателей, внесенных в список на момент окончания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9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9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погашенных избирательных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недействительных избирательных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действительных избирательных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Число утраченных избирательных бюллетеней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 xml:space="preserve">Число избирательных бюллетеней, не учтенных при получении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90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Валетов Александр Семенович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Евсюкова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Жексембенова </w:t>
            </w: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Мадина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Кирилина Татьяна Николаевна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Кудрявцева Любовь Ивановна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Купина Марина Николаевна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Першин Олег Михайлович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Плахоткин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Тангаева</w:t>
            </w:r>
            <w:proofErr w:type="spellEnd"/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6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Чеботарева Любовь Дмитриевна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67F" w:rsidRPr="0051167F" w:rsidRDefault="0051167F" w:rsidP="00511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 окружной избирательной комиссии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167F">
              <w:rPr>
                <w:rFonts w:ascii="Times New Roman" w:eastAsia="Times New Roman" w:hAnsi="Times New Roman" w:cs="Times New Roman"/>
                <w:color w:val="000000"/>
              </w:rPr>
              <w:t>Г.И.Парпура</w:t>
            </w:r>
            <w:proofErr w:type="spellEnd"/>
          </w:p>
        </w:tc>
      </w:tr>
      <w:tr w:rsidR="0051167F" w:rsidRPr="0051167F" w:rsidTr="0051167F">
        <w:trPr>
          <w:trHeight w:val="37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Секретарь окружной избирательной комиссии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1167F">
              <w:rPr>
                <w:rFonts w:ascii="Times New Roman" w:eastAsia="Times New Roman" w:hAnsi="Times New Roman" w:cs="Times New Roman"/>
                <w:color w:val="000000"/>
              </w:rPr>
              <w:t>А.Ю.Ефремов</w:t>
            </w:r>
          </w:p>
        </w:tc>
      </w:tr>
      <w:tr w:rsidR="0051167F" w:rsidRPr="0051167F" w:rsidTr="0051167F">
        <w:trPr>
          <w:trHeight w:val="30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1167F" w:rsidRPr="0051167F" w:rsidTr="0051167F">
        <w:trPr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1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7F" w:rsidRPr="0051167F" w:rsidRDefault="0051167F" w:rsidP="00511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Pr="00534DEA" w:rsidRDefault="0051167F" w:rsidP="0051167F">
      <w:pPr>
        <w:tabs>
          <w:tab w:val="left" w:pos="82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Pr="00624582" w:rsidRDefault="0051167F" w:rsidP="0051167F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</w:p>
    <w:p w:rsidR="0051167F" w:rsidRPr="004E1F09" w:rsidRDefault="0051167F" w:rsidP="0051167F">
      <w:pPr>
        <w:pStyle w:val="a3"/>
        <w:rPr>
          <w:rFonts w:ascii="Times New Roman" w:hAnsi="Times New Roman"/>
          <w:bCs/>
          <w:color w:val="000000"/>
        </w:rPr>
      </w:pPr>
      <w:r w:rsidRPr="004E1F09">
        <w:rPr>
          <w:rFonts w:ascii="Times New Roman" w:hAnsi="Times New Roman"/>
          <w:bCs/>
        </w:rPr>
        <w:lastRenderedPageBreak/>
        <w:t>Экземпляр № ___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b/>
          <w:bCs/>
        </w:rPr>
      </w:pPr>
      <w:r w:rsidRPr="004E1F09">
        <w:rPr>
          <w:rFonts w:ascii="Times New Roman" w:hAnsi="Times New Roman"/>
          <w:b/>
          <w:bCs/>
        </w:rPr>
        <w:t>Выборы депутатов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</w:rPr>
        <w:t xml:space="preserve"> Совета депутатов Светловского сельсовета Краснозерского района Новосибирской области пятого созыва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E1F09">
        <w:rPr>
          <w:rFonts w:ascii="Times New Roman" w:hAnsi="Times New Roman"/>
          <w:b/>
        </w:rPr>
        <w:t xml:space="preserve">по </w:t>
      </w:r>
      <w:proofErr w:type="spellStart"/>
      <w:r w:rsidRPr="004E1F09">
        <w:rPr>
          <w:rFonts w:ascii="Times New Roman" w:hAnsi="Times New Roman"/>
          <w:b/>
        </w:rPr>
        <w:t>многомандатному</w:t>
      </w:r>
      <w:proofErr w:type="spellEnd"/>
      <w:r w:rsidRPr="004E1F09">
        <w:rPr>
          <w:rFonts w:ascii="Times New Roman" w:hAnsi="Times New Roman"/>
          <w:b/>
        </w:rPr>
        <w:t xml:space="preserve"> избирательному округу № ___</w:t>
      </w:r>
      <w:r>
        <w:rPr>
          <w:rFonts w:ascii="Times New Roman" w:hAnsi="Times New Roman"/>
          <w:b/>
          <w:u w:val="single"/>
        </w:rPr>
        <w:t>1</w:t>
      </w:r>
      <w:r w:rsidRPr="004E1F09">
        <w:rPr>
          <w:rFonts w:ascii="Times New Roman" w:hAnsi="Times New Roman"/>
          <w:b/>
        </w:rPr>
        <w:t>__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color w:val="000000"/>
        </w:rPr>
      </w:pPr>
      <w:r w:rsidRPr="004E1F09">
        <w:rPr>
          <w:rFonts w:ascii="Times New Roman" w:hAnsi="Times New Roman"/>
          <w:color w:val="000000"/>
        </w:rPr>
        <w:t>_______</w:t>
      </w:r>
      <w:r w:rsidRPr="004E1F09">
        <w:rPr>
          <w:rFonts w:ascii="Times New Roman" w:hAnsi="Times New Roman"/>
          <w:color w:val="000000"/>
          <w:u w:val="single"/>
        </w:rPr>
        <w:t>13_</w:t>
      </w:r>
      <w:r>
        <w:rPr>
          <w:rFonts w:ascii="Times New Roman" w:hAnsi="Times New Roman"/>
          <w:color w:val="000000"/>
          <w:u w:val="single"/>
        </w:rPr>
        <w:t>сентября 2015года</w:t>
      </w:r>
      <w:r w:rsidRPr="004E1F09">
        <w:rPr>
          <w:rFonts w:ascii="Times New Roman" w:hAnsi="Times New Roman"/>
          <w:color w:val="000000"/>
          <w:u w:val="single"/>
        </w:rPr>
        <w:t>______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b/>
          <w:color w:val="000000"/>
          <w:spacing w:val="100"/>
          <w:sz w:val="28"/>
          <w:szCs w:val="28"/>
        </w:rPr>
      </w:pPr>
      <w:r w:rsidRPr="004E1F09">
        <w:rPr>
          <w:rFonts w:ascii="Times New Roman" w:hAnsi="Times New Roman"/>
          <w:b/>
          <w:color w:val="000000"/>
          <w:spacing w:val="100"/>
        </w:rPr>
        <w:t>ПРОТОКОЛ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Окружной избирательной комиссии </w:t>
      </w:r>
      <w:proofErr w:type="spellStart"/>
      <w:r>
        <w:rPr>
          <w:rFonts w:ascii="Times New Roman" w:hAnsi="Times New Roman"/>
        </w:rPr>
        <w:t>многомандатного</w:t>
      </w:r>
      <w:proofErr w:type="spellEnd"/>
      <w:r>
        <w:rPr>
          <w:rFonts w:ascii="Times New Roman" w:hAnsi="Times New Roman"/>
        </w:rPr>
        <w:t xml:space="preserve"> избирательного округа №1 по выборам депутатов Совета депутатов Светловского сельсовета Краснозерского района Новосибирской области о результатах выборов депутатов Совета депутатов Светловского сельсовета Краснозерского района Новосибирской области пятого созыва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i/>
          <w:sz w:val="20"/>
          <w:szCs w:val="20"/>
        </w:rPr>
      </w:pPr>
      <w:r w:rsidRPr="004E1F09">
        <w:rPr>
          <w:rFonts w:ascii="Times New Roman" w:hAnsi="Times New Roman"/>
          <w:b/>
        </w:rPr>
        <w:t>о результатах выборов депутатов</w:t>
      </w:r>
      <w:r w:rsidRPr="004E1F0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E1F09">
        <w:rPr>
          <w:rFonts w:ascii="Times New Roman" w:hAnsi="Times New Roman"/>
          <w:b/>
          <w:bCs/>
        </w:rPr>
        <w:t xml:space="preserve">по </w:t>
      </w:r>
      <w:proofErr w:type="spellStart"/>
      <w:r w:rsidRPr="004E1F09">
        <w:rPr>
          <w:rFonts w:ascii="Times New Roman" w:hAnsi="Times New Roman"/>
          <w:b/>
          <w:bCs/>
        </w:rPr>
        <w:t>многомандатному</w:t>
      </w:r>
      <w:proofErr w:type="spellEnd"/>
      <w:r w:rsidRPr="004E1F09">
        <w:rPr>
          <w:rFonts w:ascii="Times New Roman" w:hAnsi="Times New Roman"/>
          <w:b/>
          <w:bCs/>
        </w:rPr>
        <w:t xml:space="preserve"> избирательному округу № __</w:t>
      </w:r>
      <w:r>
        <w:rPr>
          <w:rFonts w:ascii="Times New Roman" w:hAnsi="Times New Roman"/>
          <w:b/>
          <w:bCs/>
          <w:u w:val="single"/>
        </w:rPr>
        <w:t>1</w:t>
      </w:r>
      <w:r w:rsidRPr="004E1F09">
        <w:rPr>
          <w:rFonts w:ascii="Times New Roman" w:hAnsi="Times New Roman"/>
          <w:b/>
          <w:bCs/>
        </w:rPr>
        <w:t>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6"/>
        <w:gridCol w:w="1454"/>
      </w:tblGrid>
      <w:tr w:rsidR="0051167F" w:rsidRPr="004E1F09" w:rsidTr="001660F7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E1F09">
              <w:rPr>
                <w:rFonts w:ascii="Times New Roman" w:hAnsi="Times New Roman"/>
                <w:bCs/>
                <w:color w:val="000000"/>
              </w:rPr>
              <w:t xml:space="preserve">Количество участковых избирательных комиссий в </w:t>
            </w:r>
            <w:proofErr w:type="spellStart"/>
            <w:r w:rsidRPr="004E1F09">
              <w:rPr>
                <w:rFonts w:ascii="Times New Roman" w:hAnsi="Times New Roman"/>
                <w:bCs/>
                <w:color w:val="000000"/>
              </w:rPr>
              <w:t>многомандатном</w:t>
            </w:r>
            <w:proofErr w:type="spellEnd"/>
            <w:r w:rsidRPr="004E1F09">
              <w:rPr>
                <w:rFonts w:ascii="Times New Roman" w:hAnsi="Times New Roman"/>
                <w:bCs/>
                <w:color w:val="000000"/>
              </w:rPr>
              <w:t xml:space="preserve"> избирательном округе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</w:tr>
      <w:tr w:rsidR="0051167F" w:rsidRPr="004E1F09" w:rsidTr="001660F7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E1F09">
              <w:rPr>
                <w:rFonts w:ascii="Times New Roman" w:hAnsi="Times New Roman"/>
                <w:bCs/>
              </w:rPr>
              <w:t>Количество</w:t>
            </w:r>
            <w:r w:rsidRPr="004E1F09">
              <w:rPr>
                <w:rFonts w:ascii="Times New Roman" w:hAnsi="Times New Roman"/>
                <w:bCs/>
                <w:color w:val="000000"/>
              </w:rPr>
              <w:t xml:space="preserve"> поступивших из участковых избирательных комиссий протоколов, на основании которых составлен данный протокол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</w:tr>
      <w:tr w:rsidR="0051167F" w:rsidRPr="004E1F09" w:rsidTr="001660F7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E1F09">
              <w:rPr>
                <w:rFonts w:ascii="Times New Roman" w:hAnsi="Times New Roman"/>
                <w:bCs/>
                <w:color w:val="000000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</w:tr>
      <w:tr w:rsidR="0051167F" w:rsidRPr="004E1F09" w:rsidTr="001660F7">
        <w:tc>
          <w:tcPr>
            <w:tcW w:w="81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4E1F09">
              <w:rPr>
                <w:rFonts w:ascii="Times New Roman" w:hAnsi="Times New Roman"/>
                <w:bCs/>
                <w:color w:val="000000"/>
              </w:rPr>
              <w:t>Суммарное число избирателей, внесенных в списки избирателей по избирательным участкам на момент окончания голосования, итоги голосования по которым были признаны недействительными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</w:tr>
    </w:tbl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  <w:r w:rsidRPr="004E1F09">
        <w:rPr>
          <w:rFonts w:ascii="Times New Roman" w:hAnsi="Times New Roman"/>
        </w:rPr>
        <w:t xml:space="preserve">После предварительной проверки правильности составления протоколов участковых  избирательных  комиссий  об  итогах  голосования  окружная избирательная  комиссия </w:t>
      </w:r>
      <w:proofErr w:type="spellStart"/>
      <w:r w:rsidRPr="004E1F09">
        <w:rPr>
          <w:rFonts w:ascii="Times New Roman" w:hAnsi="Times New Roman"/>
        </w:rPr>
        <w:t>многомандатного</w:t>
      </w:r>
      <w:proofErr w:type="spellEnd"/>
      <w:r w:rsidRPr="004E1F09">
        <w:rPr>
          <w:rFonts w:ascii="Times New Roman" w:hAnsi="Times New Roman"/>
        </w:rPr>
        <w:t xml:space="preserve"> избирательного округа № __</w:t>
      </w:r>
      <w:r>
        <w:rPr>
          <w:rFonts w:ascii="Times New Roman" w:hAnsi="Times New Roman"/>
          <w:u w:val="single"/>
        </w:rPr>
        <w:t>1</w:t>
      </w:r>
      <w:r w:rsidRPr="004E1F09">
        <w:rPr>
          <w:rFonts w:ascii="Times New Roman" w:hAnsi="Times New Roman"/>
        </w:rPr>
        <w:t>__  путем   суммирования  данных,  содержащихся в указанных протоколах участковых избирательных комиссий,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  <w:r w:rsidRPr="004E1F09">
        <w:rPr>
          <w:rFonts w:ascii="Times New Roman" w:hAnsi="Times New Roman"/>
          <w:b/>
        </w:rPr>
        <w:t xml:space="preserve">о </w:t>
      </w:r>
      <w:proofErr w:type="spellStart"/>
      <w:proofErr w:type="gramStart"/>
      <w:r w:rsidRPr="004E1F09">
        <w:rPr>
          <w:rFonts w:ascii="Times New Roman" w:hAnsi="Times New Roman"/>
          <w:b/>
        </w:rPr>
        <w:t>п</w:t>
      </w:r>
      <w:proofErr w:type="spellEnd"/>
      <w:proofErr w:type="gramEnd"/>
      <w:r w:rsidRPr="004E1F09">
        <w:rPr>
          <w:rFonts w:ascii="Times New Roman" w:hAnsi="Times New Roman"/>
          <w:b/>
        </w:rPr>
        <w:t xml:space="preserve"> </w:t>
      </w:r>
      <w:proofErr w:type="spellStart"/>
      <w:r w:rsidRPr="004E1F09">
        <w:rPr>
          <w:rFonts w:ascii="Times New Roman" w:hAnsi="Times New Roman"/>
          <w:b/>
        </w:rPr>
        <w:t>р</w:t>
      </w:r>
      <w:proofErr w:type="spellEnd"/>
      <w:r w:rsidRPr="004E1F09">
        <w:rPr>
          <w:rFonts w:ascii="Times New Roman" w:hAnsi="Times New Roman"/>
          <w:b/>
        </w:rPr>
        <w:t xml:space="preserve"> е </w:t>
      </w:r>
      <w:proofErr w:type="spellStart"/>
      <w:r w:rsidRPr="004E1F09">
        <w:rPr>
          <w:rFonts w:ascii="Times New Roman" w:hAnsi="Times New Roman"/>
          <w:b/>
        </w:rPr>
        <w:t>д</w:t>
      </w:r>
      <w:proofErr w:type="spellEnd"/>
      <w:r w:rsidRPr="004E1F09">
        <w:rPr>
          <w:rFonts w:ascii="Times New Roman" w:hAnsi="Times New Roman"/>
          <w:b/>
        </w:rPr>
        <w:t xml:space="preserve"> е л и л а:</w:t>
      </w:r>
    </w:p>
    <w:tbl>
      <w:tblPr>
        <w:tblW w:w="10200" w:type="dxa"/>
        <w:jc w:val="center"/>
        <w:tblLayout w:type="fixed"/>
        <w:tblCellMar>
          <w:left w:w="31" w:type="dxa"/>
          <w:right w:w="31" w:type="dxa"/>
        </w:tblCellMar>
        <w:tblLook w:val="04A0"/>
      </w:tblPr>
      <w:tblGrid>
        <w:gridCol w:w="350"/>
        <w:gridCol w:w="6260"/>
        <w:gridCol w:w="512"/>
        <w:gridCol w:w="513"/>
        <w:gridCol w:w="513"/>
        <w:gridCol w:w="513"/>
        <w:gridCol w:w="513"/>
        <w:gridCol w:w="513"/>
        <w:gridCol w:w="513"/>
      </w:tblGrid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265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избирателей, внесенных в список на момент окончания голосования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7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65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9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265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5</w:t>
            </w:r>
          </w:p>
        </w:tc>
      </w:tr>
      <w:tr w:rsidR="0051167F" w:rsidRPr="004E1F09" w:rsidTr="001660F7">
        <w:trPr>
          <w:cantSplit/>
          <w:trHeight w:hRule="exact" w:val="125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65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125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65" w:type="dxa"/>
            <w:vMerge w:val="restart"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352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000000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2" w:space="0" w:color="auto"/>
              <w:left w:val="single" w:sz="6" w:space="0" w:color="000000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2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погашенных избирательных бюллетеней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9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</w:tr>
      <w:tr w:rsidR="0051167F" w:rsidRPr="004E1F09" w:rsidTr="001660F7">
        <w:trPr>
          <w:cantSplit/>
          <w:trHeight w:hRule="exact" w:val="125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содержащихся в переносных ящиках для голосования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391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5</w:t>
            </w:r>
          </w:p>
        </w:tc>
      </w:tr>
      <w:tr w:rsidR="0051167F" w:rsidRPr="004E1F09" w:rsidTr="001660F7">
        <w:trPr>
          <w:cantSplit/>
          <w:trHeight w:val="151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1167F" w:rsidRPr="004E1F09" w:rsidTr="001660F7">
        <w:trPr>
          <w:cantSplit/>
          <w:trHeight w:val="382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недействительных избирательных бюллетеней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2</w:t>
            </w:r>
          </w:p>
        </w:tc>
      </w:tr>
      <w:tr w:rsidR="0051167F" w:rsidRPr="004E1F09" w:rsidTr="001660F7">
        <w:trPr>
          <w:cantSplit/>
          <w:trHeight w:val="77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0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действительных избирательных бюллетеней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утраченных избирательных бюллетеней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hRule="exact"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  <w:r w:rsidRPr="004E1F09">
              <w:rPr>
                <w:rFonts w:ascii="Times New Roman" w:hAnsi="Times New Roman"/>
              </w:rPr>
              <w:t>Число избирательных бюллетеней, не учтенных при получении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720"/>
          <w:jc w:val="center"/>
        </w:trPr>
        <w:tc>
          <w:tcPr>
            <w:tcW w:w="6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Фамилии, имена, отчества зарегистрированных кандидатов</w:t>
            </w:r>
          </w:p>
        </w:tc>
        <w:tc>
          <w:tcPr>
            <w:tcW w:w="35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Число голосов избирателей, поданных за каждого кандидата, внесенного в избирательный бюллетень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E1F09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</w:rPr>
            </w:pPr>
            <w:r w:rsidRPr="004E1F09">
              <w:rPr>
                <w:rFonts w:ascii="Times New Roman" w:eastAsia="Times New Roman" w:hAnsi="Times New Roman"/>
                <w:b/>
                <w:bCs/>
              </w:rPr>
              <w:t>Валетов Александр Семенович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hRule="exact" w:val="170"/>
          <w:jc w:val="center"/>
        </w:trPr>
        <w:tc>
          <w:tcPr>
            <w:tcW w:w="661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6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  <w:color w:val="FF0000"/>
              </w:rPr>
            </w:pP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  <w:tc>
          <w:tcPr>
            <w:tcW w:w="5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Евсюкова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Ирина Николаевна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Жексембенова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Мадина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Жаксылыковна</w:t>
            </w:r>
            <w:proofErr w:type="spellEnd"/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0 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Кирилина Татьяна Николаевна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Кудрявцева Любовь Ивановна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8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Купина Марина Николаевна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5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Першин Олег Михайлович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4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Плахоткин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Александр Борисович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Тангаева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Наталья Викторовна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3</w:t>
            </w:r>
          </w:p>
        </w:tc>
      </w:tr>
      <w:tr w:rsidR="0051167F" w:rsidRPr="004E1F09" w:rsidTr="001660F7">
        <w:trPr>
          <w:cantSplit/>
          <w:trHeight w:val="510"/>
          <w:jc w:val="center"/>
        </w:trPr>
        <w:tc>
          <w:tcPr>
            <w:tcW w:w="35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6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Чеботарева Любовь Дмитриевна</w:t>
            </w:r>
          </w:p>
        </w:tc>
        <w:tc>
          <w:tcPr>
            <w:tcW w:w="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5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8"/>
              </w:rPr>
              <w:t>0</w:t>
            </w:r>
          </w:p>
        </w:tc>
      </w:tr>
    </w:tbl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  <w:r w:rsidRPr="004E1F09">
        <w:rPr>
          <w:rFonts w:ascii="Times New Roman" w:hAnsi="Times New Roman"/>
        </w:rPr>
        <w:t>Число избирателей, принявших участие в голосовании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  <w:r w:rsidRPr="004E1F09">
        <w:rPr>
          <w:rFonts w:ascii="Times New Roman" w:hAnsi="Times New Roman"/>
        </w:rPr>
        <w:t>абсолютное:                            _______</w:t>
      </w:r>
      <w:r w:rsidRPr="00894EEB">
        <w:rPr>
          <w:rFonts w:ascii="Times New Roman" w:hAnsi="Times New Roman"/>
          <w:u w:val="single"/>
        </w:rPr>
        <w:t>255______</w:t>
      </w:r>
    </w:p>
    <w:p w:rsidR="0051167F" w:rsidRPr="004E1F09" w:rsidRDefault="0051167F" w:rsidP="0051167F">
      <w:pPr>
        <w:pStyle w:val="a3"/>
        <w:jc w:val="center"/>
        <w:rPr>
          <w:rFonts w:ascii="Times New Roman" w:hAnsi="Times New Roman"/>
        </w:rPr>
      </w:pPr>
      <w:r w:rsidRPr="004E1F09">
        <w:rPr>
          <w:rFonts w:ascii="Times New Roman" w:hAnsi="Times New Roman"/>
        </w:rPr>
        <w:t>в процентах:                            ______</w:t>
      </w:r>
      <w:r w:rsidRPr="00894EEB">
        <w:rPr>
          <w:rFonts w:ascii="Times New Roman" w:hAnsi="Times New Roman"/>
          <w:u w:val="single"/>
        </w:rPr>
        <w:t>46,6_______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394"/>
        <w:gridCol w:w="2406"/>
        <w:gridCol w:w="560"/>
        <w:gridCol w:w="3066"/>
      </w:tblGrid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4E1F09">
              <w:rPr>
                <w:rFonts w:ascii="Times New Roman" w:hAnsi="Times New Roman"/>
                <w:b/>
                <w:color w:val="000000"/>
              </w:rPr>
              <w:t xml:space="preserve">Председатель окружной избирательной комиссии </w:t>
            </w:r>
            <w:proofErr w:type="spellStart"/>
            <w:r w:rsidRPr="004E1F09">
              <w:rPr>
                <w:rFonts w:ascii="Times New Roman" w:hAnsi="Times New Roman"/>
                <w:b/>
                <w:color w:val="000000"/>
              </w:rPr>
              <w:t>многомандатного</w:t>
            </w:r>
            <w:proofErr w:type="spellEnd"/>
            <w:r w:rsidRPr="004E1F09">
              <w:rPr>
                <w:rFonts w:ascii="Times New Roman" w:hAnsi="Times New Roman"/>
                <w:b/>
                <w:color w:val="000000"/>
              </w:rPr>
              <w:t xml:space="preserve"> избирательного округа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  <w:p w:rsidR="0051167F" w:rsidRPr="00894EEB" w:rsidRDefault="0051167F" w:rsidP="001660F7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94EEB">
              <w:rPr>
                <w:rFonts w:ascii="Times New Roman" w:hAnsi="Times New Roman" w:cs="Times New Roman"/>
                <w:lang w:eastAsia="en-US"/>
              </w:rPr>
              <w:t>Парпура</w:t>
            </w:r>
            <w:proofErr w:type="spellEnd"/>
            <w:r w:rsidRPr="00894EEB">
              <w:rPr>
                <w:rFonts w:ascii="Times New Roman" w:hAnsi="Times New Roman" w:cs="Times New Roman"/>
                <w:lang w:eastAsia="en-US"/>
              </w:rPr>
              <w:t xml:space="preserve"> Г.И.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1F09">
              <w:rPr>
                <w:rFonts w:ascii="Times New Roman" w:hAnsi="Times New Roman"/>
                <w:b/>
                <w:color w:val="000000"/>
              </w:rPr>
              <w:t>Заместитель председателя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4E1F09">
              <w:rPr>
                <w:rFonts w:ascii="Times New Roman" w:hAnsi="Times New Roman"/>
                <w:b/>
                <w:color w:val="000000"/>
              </w:rPr>
              <w:t>комиссии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1167F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4E1F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(фамилия, инициалы)</w:t>
            </w:r>
          </w:p>
          <w:p w:rsidR="0051167F" w:rsidRPr="00894EEB" w:rsidRDefault="0051167F" w:rsidP="001660F7">
            <w:pPr>
              <w:rPr>
                <w:rFonts w:ascii="Times New Roman" w:hAnsi="Times New Roman" w:cs="Times New Roman"/>
                <w:lang w:eastAsia="en-US"/>
              </w:rPr>
            </w:pPr>
            <w:r w:rsidRPr="00894EEB">
              <w:rPr>
                <w:rFonts w:ascii="Times New Roman" w:hAnsi="Times New Roman" w:cs="Times New Roman"/>
                <w:lang w:eastAsia="en-US"/>
              </w:rPr>
              <w:t>Третьяк Т.И.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1F09">
              <w:rPr>
                <w:rFonts w:ascii="Times New Roman" w:hAnsi="Times New Roman"/>
                <w:i/>
                <w:sz w:val="20"/>
                <w:szCs w:val="20"/>
              </w:rPr>
              <w:t>(подпись либо причина отсутствия, отметка об особом мнении)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4E1F09">
              <w:rPr>
                <w:rFonts w:ascii="Times New Roman" w:hAnsi="Times New Roman"/>
                <w:b/>
                <w:bCs/>
              </w:rPr>
              <w:t>Секретарь комиссии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Ефремов А.Ю.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Вахонина С.А.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  <w:r w:rsidRPr="004E1F09">
              <w:rPr>
                <w:rFonts w:ascii="Times New Roman" w:hAnsi="Times New Roman"/>
                <w:b/>
                <w:color w:val="000000"/>
              </w:rPr>
              <w:t>Члены комиссии: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Карамсакова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О.С.</w:t>
            </w: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Некипелова Н.А.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51167F" w:rsidRPr="004E1F09" w:rsidTr="001660F7">
        <w:trPr>
          <w:trHeight w:val="70"/>
          <w:jc w:val="center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167F" w:rsidRPr="004E1F09" w:rsidRDefault="0051167F" w:rsidP="001660F7">
            <w:pPr>
              <w:pStyle w:val="a3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51167F" w:rsidRPr="004E1F09" w:rsidRDefault="0051167F" w:rsidP="0051167F">
      <w:pPr>
        <w:pStyle w:val="a3"/>
        <w:jc w:val="center"/>
        <w:rPr>
          <w:rFonts w:ascii="Times New Roman" w:eastAsia="Times New Roman" w:hAnsi="Times New Roman"/>
          <w:b/>
        </w:rPr>
      </w:pPr>
      <w:r w:rsidRPr="004E1F09">
        <w:rPr>
          <w:rFonts w:ascii="Times New Roman" w:hAnsi="Times New Roman"/>
          <w:b/>
        </w:rPr>
        <w:t>МП     Протокол подписан  “ ___</w:t>
      </w:r>
      <w:r>
        <w:rPr>
          <w:rFonts w:ascii="Times New Roman" w:hAnsi="Times New Roman"/>
          <w:b/>
          <w:u w:val="single"/>
        </w:rPr>
        <w:t>14</w:t>
      </w:r>
      <w:r w:rsidRPr="004E1F09">
        <w:rPr>
          <w:rFonts w:ascii="Times New Roman" w:hAnsi="Times New Roman"/>
          <w:b/>
        </w:rPr>
        <w:t xml:space="preserve">__ “ </w:t>
      </w:r>
      <w:proofErr w:type="spellStart"/>
      <w:r w:rsidRPr="004E1F09">
        <w:rPr>
          <w:rFonts w:ascii="Times New Roman" w:hAnsi="Times New Roman"/>
          <w:b/>
        </w:rPr>
        <w:t>____</w:t>
      </w:r>
      <w:r>
        <w:rPr>
          <w:rFonts w:ascii="Times New Roman" w:hAnsi="Times New Roman"/>
          <w:b/>
          <w:u w:val="single"/>
        </w:rPr>
        <w:t>сентября</w:t>
      </w:r>
      <w:proofErr w:type="spellEnd"/>
      <w:r w:rsidRPr="004E1F09">
        <w:rPr>
          <w:rFonts w:ascii="Times New Roman" w:hAnsi="Times New Roman"/>
          <w:b/>
        </w:rPr>
        <w:t>__ 20__ года в  _</w:t>
      </w:r>
      <w:r>
        <w:rPr>
          <w:rFonts w:ascii="Times New Roman" w:hAnsi="Times New Roman"/>
          <w:b/>
          <w:u w:val="single"/>
        </w:rPr>
        <w:t>0</w:t>
      </w:r>
      <w:r w:rsidRPr="004E1F09">
        <w:rPr>
          <w:rFonts w:ascii="Times New Roman" w:hAnsi="Times New Roman"/>
          <w:b/>
        </w:rPr>
        <w:t>___ часов   __</w:t>
      </w:r>
      <w:r>
        <w:rPr>
          <w:rFonts w:ascii="Times New Roman" w:hAnsi="Times New Roman"/>
          <w:b/>
          <w:u w:val="single"/>
        </w:rPr>
        <w:t>20</w:t>
      </w:r>
      <w:r w:rsidRPr="004E1F09">
        <w:rPr>
          <w:rFonts w:ascii="Times New Roman" w:hAnsi="Times New Roman"/>
          <w:b/>
        </w:rPr>
        <w:t>_ минут</w:t>
      </w:r>
    </w:p>
    <w:p w:rsidR="0051167F" w:rsidRPr="00624582" w:rsidRDefault="0051167F" w:rsidP="0051167F">
      <w:pPr>
        <w:jc w:val="both"/>
        <w:rPr>
          <w:sz w:val="28"/>
          <w:szCs w:val="28"/>
        </w:rPr>
      </w:pPr>
    </w:p>
    <w:p w:rsidR="0051167F" w:rsidRPr="008723D2" w:rsidRDefault="0051167F" w:rsidP="0051167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>Соучредители:     Администрация Светловского сельсовета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Краснозёрского района 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Новосибирской области;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Краснозёрский район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</w:t>
      </w:r>
      <w:proofErr w:type="spellStart"/>
      <w:r>
        <w:rPr>
          <w:sz w:val="29"/>
          <w:szCs w:val="29"/>
        </w:rPr>
        <w:t>С.Светлое</w:t>
      </w:r>
      <w:proofErr w:type="gramStart"/>
      <w:r>
        <w:rPr>
          <w:sz w:val="29"/>
          <w:szCs w:val="29"/>
        </w:rPr>
        <w:t>,у</w:t>
      </w:r>
      <w:proofErr w:type="gramEnd"/>
      <w:r>
        <w:rPr>
          <w:sz w:val="29"/>
          <w:szCs w:val="29"/>
        </w:rPr>
        <w:t>л</w:t>
      </w:r>
      <w:proofErr w:type="spellEnd"/>
      <w:r>
        <w:rPr>
          <w:sz w:val="29"/>
          <w:szCs w:val="29"/>
        </w:rPr>
        <w:t>. Центральная,2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</w:t>
      </w:r>
      <w:proofErr w:type="spellStart"/>
      <w:r>
        <w:rPr>
          <w:sz w:val="29"/>
          <w:szCs w:val="29"/>
        </w:rPr>
        <w:t>А.А.Штепа</w:t>
      </w:r>
      <w:proofErr w:type="spellEnd"/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             тел.63-373.</w:t>
      </w: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</w:t>
      </w:r>
    </w:p>
    <w:p w:rsidR="0051167F" w:rsidRDefault="0051167F" w:rsidP="0051167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Тираж 5 экз.</w:t>
      </w: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>
      <w:pPr>
        <w:rPr>
          <w:sz w:val="18"/>
          <w:szCs w:val="18"/>
        </w:rPr>
      </w:pPr>
    </w:p>
    <w:p w:rsidR="0051167F" w:rsidRDefault="0051167F" w:rsidP="0051167F"/>
    <w:p w:rsidR="0051167F" w:rsidRDefault="0051167F" w:rsidP="0051167F"/>
    <w:p w:rsidR="005B68A5" w:rsidRDefault="005B68A5"/>
    <w:sectPr w:rsidR="005B68A5" w:rsidSect="0055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67F"/>
    <w:rsid w:val="0051167F"/>
    <w:rsid w:val="005B68A5"/>
    <w:rsid w:val="00CD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167F"/>
    <w:pPr>
      <w:spacing w:after="0" w:line="240" w:lineRule="auto"/>
    </w:pPr>
  </w:style>
  <w:style w:type="character" w:customStyle="1" w:styleId="FontStyle11">
    <w:name w:val="Font Style11"/>
    <w:basedOn w:val="a0"/>
    <w:rsid w:val="0051167F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11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cp:lastPrinted>2015-10-01T03:29:00Z</cp:lastPrinted>
  <dcterms:created xsi:type="dcterms:W3CDTF">2015-10-01T03:22:00Z</dcterms:created>
  <dcterms:modified xsi:type="dcterms:W3CDTF">2015-10-01T03:35:00Z</dcterms:modified>
</cp:coreProperties>
</file>